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43D" w:rsidRDefault="0073387D" w:rsidP="00737CB2">
      <w:pPr>
        <w:keepNext/>
        <w:keepLines/>
        <w:spacing w:after="0" w:line="240" w:lineRule="auto"/>
        <w:outlineLvl w:val="0"/>
        <w:rPr>
          <w:rFonts w:ascii="Arial" w:eastAsia="Times New Roman" w:hAnsi="Arial" w:cs="Times New Roman"/>
          <w:b/>
          <w:bCs/>
          <w:sz w:val="32"/>
          <w:szCs w:val="28"/>
        </w:rPr>
      </w:pPr>
      <w:bookmarkStart w:id="0" w:name="_GoBack"/>
      <w:bookmarkEnd w:id="0"/>
      <w:r>
        <w:rPr>
          <w:rFonts w:ascii="Arial" w:eastAsia="Times New Roman" w:hAnsi="Arial" w:cs="Times New Roman"/>
          <w:b/>
          <w:bCs/>
          <w:sz w:val="32"/>
          <w:szCs w:val="32"/>
        </w:rPr>
        <w:t xml:space="preserve">                                                       </w:t>
      </w:r>
      <w:r w:rsidR="00737CB2" w:rsidRPr="00737CB2">
        <w:rPr>
          <w:rFonts w:ascii="Arial" w:eastAsia="Times New Roman" w:hAnsi="Arial" w:cs="Times New Roman"/>
          <w:b/>
          <w:bCs/>
          <w:sz w:val="32"/>
          <w:szCs w:val="32"/>
        </w:rPr>
        <w:t>Personal Development Plan</w:t>
      </w:r>
      <w:r w:rsidR="00737CB2" w:rsidRPr="00737CB2">
        <w:rPr>
          <w:rFonts w:ascii="Arial" w:eastAsia="Times New Roman" w:hAnsi="Arial" w:cs="Times New Roman"/>
          <w:b/>
          <w:bCs/>
          <w:sz w:val="32"/>
          <w:szCs w:val="28"/>
        </w:rPr>
        <w:tab/>
      </w:r>
      <w:r w:rsidR="0055543D">
        <w:rPr>
          <w:rFonts w:ascii="Arial" w:eastAsia="Times New Roman" w:hAnsi="Arial" w:cs="Times New Roman"/>
          <w:b/>
          <w:bCs/>
          <w:sz w:val="32"/>
          <w:szCs w:val="28"/>
        </w:rPr>
        <w:t>July 2016-2019</w:t>
      </w:r>
    </w:p>
    <w:p w:rsidR="00737CB2" w:rsidRPr="00DF164D" w:rsidRDefault="00737CB2" w:rsidP="00737CB2">
      <w:pPr>
        <w:keepNext/>
        <w:keepLines/>
        <w:spacing w:after="0" w:line="240" w:lineRule="auto"/>
        <w:outlineLvl w:val="0"/>
        <w:rPr>
          <w:rFonts w:ascii="Arial" w:eastAsia="Times New Roman" w:hAnsi="Arial" w:cs="Times New Roman"/>
          <w:bCs/>
          <w:sz w:val="28"/>
          <w:szCs w:val="28"/>
        </w:rPr>
      </w:pP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r w:rsidRPr="00DF164D">
        <w:rPr>
          <w:rFonts w:ascii="Arial" w:eastAsia="Times New Roman" w:hAnsi="Arial" w:cs="Times New Roman"/>
          <w:bCs/>
          <w:sz w:val="28"/>
          <w:szCs w:val="28"/>
        </w:rPr>
        <w:tab/>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2"/>
        <w:gridCol w:w="2943"/>
        <w:gridCol w:w="6520"/>
        <w:gridCol w:w="1985"/>
      </w:tblGrid>
      <w:tr w:rsidR="00737CB2" w:rsidRPr="00737CB2" w:rsidTr="005D20C4">
        <w:tc>
          <w:tcPr>
            <w:tcW w:w="3862" w:type="dxa"/>
          </w:tcPr>
          <w:p w:rsidR="00737CB2" w:rsidRPr="00737CB2" w:rsidRDefault="00737CB2" w:rsidP="00737CB2">
            <w:pPr>
              <w:tabs>
                <w:tab w:val="center" w:pos="4513"/>
                <w:tab w:val="right" w:pos="9026"/>
              </w:tabs>
              <w:spacing w:after="0" w:line="240" w:lineRule="auto"/>
              <w:rPr>
                <w:rFonts w:ascii="Arial" w:eastAsia="Arial" w:hAnsi="Arial" w:cs="Times New Roman"/>
                <w:b/>
                <w:bCs/>
                <w:sz w:val="24"/>
              </w:rPr>
            </w:pPr>
          </w:p>
          <w:p w:rsidR="00737CB2" w:rsidRPr="00737CB2" w:rsidRDefault="00737CB2" w:rsidP="00737CB2">
            <w:pPr>
              <w:tabs>
                <w:tab w:val="center" w:pos="4513"/>
                <w:tab w:val="right" w:pos="9026"/>
              </w:tabs>
              <w:spacing w:after="0" w:line="240" w:lineRule="auto"/>
              <w:rPr>
                <w:rFonts w:ascii="Arial" w:eastAsia="Arial" w:hAnsi="Arial" w:cs="Times New Roman"/>
                <w:sz w:val="28"/>
              </w:rPr>
            </w:pPr>
            <w:r w:rsidRPr="00737CB2">
              <w:rPr>
                <w:rFonts w:ascii="Arial" w:eastAsia="Arial" w:hAnsi="Arial" w:cs="Times New Roman"/>
                <w:b/>
                <w:bCs/>
                <w:sz w:val="28"/>
              </w:rPr>
              <w:t>Identified training (development) needs</w:t>
            </w:r>
          </w:p>
        </w:tc>
        <w:tc>
          <w:tcPr>
            <w:tcW w:w="2943" w:type="dxa"/>
          </w:tcPr>
          <w:p w:rsidR="00737CB2" w:rsidRPr="00737CB2" w:rsidRDefault="00737CB2" w:rsidP="00737CB2">
            <w:pPr>
              <w:tabs>
                <w:tab w:val="center" w:pos="4513"/>
                <w:tab w:val="right" w:pos="9026"/>
              </w:tabs>
              <w:spacing w:after="0" w:line="240" w:lineRule="auto"/>
              <w:rPr>
                <w:rFonts w:ascii="Arial" w:eastAsia="Arial" w:hAnsi="Arial" w:cs="Times New Roman"/>
                <w:b/>
                <w:bCs/>
                <w:sz w:val="24"/>
              </w:rPr>
            </w:pPr>
          </w:p>
          <w:p w:rsidR="00737CB2" w:rsidRPr="00737CB2" w:rsidRDefault="00737CB2" w:rsidP="00737CB2">
            <w:pPr>
              <w:tabs>
                <w:tab w:val="center" w:pos="4513"/>
                <w:tab w:val="right" w:pos="9026"/>
              </w:tabs>
              <w:spacing w:after="0" w:line="240" w:lineRule="auto"/>
              <w:rPr>
                <w:rFonts w:ascii="Arial" w:eastAsia="Arial" w:hAnsi="Arial" w:cs="Times New Roman"/>
                <w:sz w:val="28"/>
              </w:rPr>
            </w:pPr>
            <w:r w:rsidRPr="00737CB2">
              <w:rPr>
                <w:rFonts w:ascii="Arial" w:eastAsia="Arial" w:hAnsi="Arial" w:cs="Times New Roman"/>
                <w:b/>
                <w:bCs/>
                <w:sz w:val="28"/>
              </w:rPr>
              <w:t>Plan to address training needs</w:t>
            </w:r>
          </w:p>
        </w:tc>
        <w:tc>
          <w:tcPr>
            <w:tcW w:w="6520" w:type="dxa"/>
          </w:tcPr>
          <w:p w:rsidR="00737CB2" w:rsidRPr="00737CB2" w:rsidRDefault="00737CB2" w:rsidP="00737CB2">
            <w:pPr>
              <w:tabs>
                <w:tab w:val="center" w:pos="4513"/>
                <w:tab w:val="right" w:pos="9026"/>
              </w:tabs>
              <w:spacing w:after="0" w:line="240" w:lineRule="auto"/>
              <w:rPr>
                <w:rFonts w:ascii="Arial" w:eastAsia="Arial" w:hAnsi="Arial" w:cs="Times New Roman"/>
                <w:b/>
                <w:bCs/>
                <w:sz w:val="24"/>
              </w:rPr>
            </w:pPr>
          </w:p>
          <w:p w:rsidR="00737CB2" w:rsidRPr="00737CB2" w:rsidRDefault="00737CB2" w:rsidP="00737CB2">
            <w:pPr>
              <w:tabs>
                <w:tab w:val="center" w:pos="4513"/>
                <w:tab w:val="right" w:pos="9026"/>
              </w:tabs>
              <w:spacing w:after="0" w:line="240" w:lineRule="auto"/>
              <w:rPr>
                <w:rFonts w:ascii="Arial" w:eastAsia="Arial" w:hAnsi="Arial" w:cs="Times New Roman"/>
                <w:sz w:val="28"/>
              </w:rPr>
            </w:pPr>
            <w:r w:rsidRPr="00737CB2">
              <w:rPr>
                <w:rFonts w:ascii="Arial" w:eastAsia="Arial" w:hAnsi="Arial" w:cs="Times New Roman"/>
                <w:b/>
                <w:bCs/>
                <w:sz w:val="28"/>
              </w:rPr>
              <w:t>How will this help the Registrant in their job?</w:t>
            </w:r>
          </w:p>
        </w:tc>
        <w:tc>
          <w:tcPr>
            <w:tcW w:w="1985" w:type="dxa"/>
          </w:tcPr>
          <w:p w:rsidR="00737CB2" w:rsidRPr="00737CB2" w:rsidRDefault="00737CB2" w:rsidP="00737CB2">
            <w:pPr>
              <w:tabs>
                <w:tab w:val="center" w:pos="4513"/>
                <w:tab w:val="right" w:pos="9026"/>
              </w:tabs>
              <w:spacing w:after="0" w:line="240" w:lineRule="auto"/>
              <w:rPr>
                <w:rFonts w:ascii="Arial" w:eastAsia="Arial" w:hAnsi="Arial" w:cs="Times New Roman"/>
                <w:b/>
                <w:bCs/>
                <w:sz w:val="24"/>
              </w:rPr>
            </w:pPr>
          </w:p>
          <w:p w:rsidR="00737CB2" w:rsidRPr="00737CB2" w:rsidRDefault="00737CB2" w:rsidP="00737CB2">
            <w:pPr>
              <w:tabs>
                <w:tab w:val="center" w:pos="4513"/>
                <w:tab w:val="right" w:pos="9026"/>
              </w:tabs>
              <w:spacing w:after="0" w:line="240" w:lineRule="auto"/>
              <w:rPr>
                <w:rFonts w:ascii="Arial" w:eastAsia="Arial" w:hAnsi="Arial" w:cs="Times New Roman"/>
                <w:sz w:val="28"/>
              </w:rPr>
            </w:pPr>
            <w:r w:rsidRPr="00737CB2">
              <w:rPr>
                <w:rFonts w:ascii="Arial" w:eastAsia="Arial" w:hAnsi="Arial" w:cs="Times New Roman"/>
                <w:b/>
                <w:bCs/>
                <w:sz w:val="28"/>
              </w:rPr>
              <w:t xml:space="preserve">Achievement timescale </w:t>
            </w:r>
          </w:p>
        </w:tc>
      </w:tr>
      <w:tr w:rsidR="005D20C4" w:rsidRPr="00737CB2" w:rsidTr="005D20C4">
        <w:tc>
          <w:tcPr>
            <w:tcW w:w="3862" w:type="dxa"/>
          </w:tcPr>
          <w:p w:rsidR="005D20C4" w:rsidRPr="005D20C4" w:rsidRDefault="005D20C4" w:rsidP="005D20C4">
            <w:pPr>
              <w:rPr>
                <w:sz w:val="28"/>
                <w:szCs w:val="28"/>
              </w:rPr>
            </w:pPr>
            <w:r w:rsidRPr="005D20C4">
              <w:rPr>
                <w:sz w:val="28"/>
                <w:szCs w:val="28"/>
              </w:rPr>
              <w:t>Mandatory training</w:t>
            </w:r>
          </w:p>
          <w:p w:rsidR="005D20C4" w:rsidRPr="005D20C4" w:rsidRDefault="005D20C4" w:rsidP="00737CB2">
            <w:pPr>
              <w:tabs>
                <w:tab w:val="center" w:pos="4513"/>
                <w:tab w:val="right" w:pos="9026"/>
              </w:tabs>
              <w:spacing w:after="0" w:line="240" w:lineRule="auto"/>
              <w:rPr>
                <w:rFonts w:ascii="Arial" w:eastAsia="Arial" w:hAnsi="Arial" w:cs="Times New Roman"/>
                <w:bCs/>
                <w:sz w:val="24"/>
              </w:rPr>
            </w:pPr>
          </w:p>
        </w:tc>
        <w:tc>
          <w:tcPr>
            <w:tcW w:w="2943" w:type="dxa"/>
          </w:tcPr>
          <w:p w:rsidR="005D20C4" w:rsidRPr="00737CB2" w:rsidRDefault="005D20C4" w:rsidP="005D20C4">
            <w:pPr>
              <w:rPr>
                <w:rFonts w:ascii="Arial" w:eastAsia="Arial" w:hAnsi="Arial" w:cs="Times New Roman"/>
                <w:b/>
                <w:bCs/>
                <w:sz w:val="24"/>
              </w:rPr>
            </w:pPr>
            <w:r w:rsidRPr="005D20C4">
              <w:rPr>
                <w:sz w:val="28"/>
                <w:szCs w:val="28"/>
              </w:rPr>
              <w:t>To go online and book on</w:t>
            </w:r>
            <w:r w:rsidR="00623DB7">
              <w:rPr>
                <w:sz w:val="28"/>
                <w:szCs w:val="28"/>
              </w:rPr>
              <w:t>to available mandatory training</w:t>
            </w:r>
          </w:p>
        </w:tc>
        <w:tc>
          <w:tcPr>
            <w:tcW w:w="6520" w:type="dxa"/>
          </w:tcPr>
          <w:p w:rsidR="005D20C4" w:rsidRPr="00737CB2" w:rsidRDefault="005D20C4" w:rsidP="00737CB2">
            <w:pPr>
              <w:tabs>
                <w:tab w:val="center" w:pos="4513"/>
                <w:tab w:val="right" w:pos="9026"/>
              </w:tabs>
              <w:spacing w:after="0" w:line="240" w:lineRule="auto"/>
              <w:rPr>
                <w:rFonts w:ascii="Arial" w:eastAsia="Arial" w:hAnsi="Arial" w:cs="Times New Roman"/>
                <w:b/>
                <w:bCs/>
                <w:sz w:val="24"/>
              </w:rPr>
            </w:pPr>
            <w:r w:rsidRPr="005D20C4">
              <w:rPr>
                <w:sz w:val="28"/>
                <w:szCs w:val="28"/>
              </w:rPr>
              <w:t>Meet mandatory training requirements as identified for an adult mental health social worker.</w:t>
            </w:r>
          </w:p>
        </w:tc>
        <w:tc>
          <w:tcPr>
            <w:tcW w:w="1985" w:type="dxa"/>
          </w:tcPr>
          <w:p w:rsidR="005D20C4" w:rsidRPr="00737CB2" w:rsidRDefault="005D20C4" w:rsidP="00737CB2">
            <w:pPr>
              <w:tabs>
                <w:tab w:val="center" w:pos="4513"/>
                <w:tab w:val="right" w:pos="9026"/>
              </w:tabs>
              <w:spacing w:after="0" w:line="240" w:lineRule="auto"/>
              <w:rPr>
                <w:rFonts w:ascii="Arial" w:eastAsia="Arial" w:hAnsi="Arial" w:cs="Times New Roman"/>
                <w:b/>
                <w:bCs/>
                <w:sz w:val="24"/>
              </w:rPr>
            </w:pPr>
            <w:r>
              <w:rPr>
                <w:rFonts w:ascii="Arial" w:eastAsia="Arial" w:hAnsi="Arial" w:cs="Times New Roman"/>
                <w:b/>
                <w:bCs/>
                <w:sz w:val="24"/>
              </w:rPr>
              <w:t>Ongoing</w:t>
            </w:r>
            <w:r w:rsidR="00AA04C5">
              <w:rPr>
                <w:rFonts w:ascii="Arial" w:eastAsia="Arial" w:hAnsi="Arial" w:cs="Times New Roman"/>
                <w:b/>
                <w:bCs/>
                <w:sz w:val="24"/>
              </w:rPr>
              <w:t xml:space="preserve"> 2016-2019</w:t>
            </w:r>
          </w:p>
        </w:tc>
      </w:tr>
      <w:tr w:rsidR="005D20C4" w:rsidRPr="00737CB2" w:rsidTr="005D20C4">
        <w:tc>
          <w:tcPr>
            <w:tcW w:w="3862" w:type="dxa"/>
          </w:tcPr>
          <w:p w:rsidR="005D20C4" w:rsidRPr="005D20C4" w:rsidRDefault="005D20C4" w:rsidP="00737CB2">
            <w:pPr>
              <w:tabs>
                <w:tab w:val="center" w:pos="4513"/>
                <w:tab w:val="right" w:pos="9026"/>
              </w:tabs>
              <w:spacing w:after="0" w:line="240" w:lineRule="auto"/>
              <w:rPr>
                <w:rFonts w:ascii="Arial" w:eastAsia="Arial" w:hAnsi="Arial" w:cs="Times New Roman"/>
                <w:bCs/>
                <w:sz w:val="24"/>
              </w:rPr>
            </w:pPr>
            <w:r w:rsidRPr="005D20C4">
              <w:rPr>
                <w:rFonts w:ascii="Arial" w:eastAsia="Arial" w:hAnsi="Arial" w:cs="Times New Roman"/>
                <w:bCs/>
                <w:sz w:val="24"/>
              </w:rPr>
              <w:t>Peer support</w:t>
            </w:r>
          </w:p>
        </w:tc>
        <w:tc>
          <w:tcPr>
            <w:tcW w:w="2943" w:type="dxa"/>
          </w:tcPr>
          <w:p w:rsidR="005D20C4" w:rsidRPr="00BD5C81" w:rsidRDefault="00BD5C81" w:rsidP="00737CB2">
            <w:pPr>
              <w:tabs>
                <w:tab w:val="center" w:pos="4513"/>
                <w:tab w:val="right" w:pos="9026"/>
              </w:tabs>
              <w:spacing w:after="0" w:line="240" w:lineRule="auto"/>
              <w:rPr>
                <w:rFonts w:ascii="Arial" w:eastAsia="Arial" w:hAnsi="Arial" w:cs="Times New Roman"/>
                <w:bCs/>
                <w:sz w:val="24"/>
              </w:rPr>
            </w:pPr>
            <w:r w:rsidRPr="00BD5C81">
              <w:rPr>
                <w:rFonts w:ascii="Arial" w:eastAsia="Arial" w:hAnsi="Arial" w:cs="Times New Roman"/>
                <w:bCs/>
                <w:sz w:val="24"/>
              </w:rPr>
              <w:t>Attend peer support groups</w:t>
            </w:r>
          </w:p>
        </w:tc>
        <w:tc>
          <w:tcPr>
            <w:tcW w:w="6520" w:type="dxa"/>
          </w:tcPr>
          <w:p w:rsidR="005D20C4" w:rsidRDefault="00BD5C81" w:rsidP="00737CB2">
            <w:pPr>
              <w:tabs>
                <w:tab w:val="center" w:pos="4513"/>
                <w:tab w:val="right" w:pos="9026"/>
              </w:tabs>
              <w:spacing w:after="0" w:line="240" w:lineRule="auto"/>
              <w:rPr>
                <w:rFonts w:ascii="Arial" w:eastAsia="Arial" w:hAnsi="Arial" w:cs="Times New Roman"/>
                <w:bCs/>
                <w:sz w:val="24"/>
              </w:rPr>
            </w:pPr>
            <w:r>
              <w:rPr>
                <w:rFonts w:ascii="Arial" w:eastAsia="Arial" w:hAnsi="Arial" w:cs="Times New Roman"/>
                <w:bCs/>
                <w:sz w:val="24"/>
              </w:rPr>
              <w:t>Gain practice knowledge from experienced members of staff / signposting for further information to inform my role.</w:t>
            </w:r>
          </w:p>
          <w:p w:rsidR="00166A6C" w:rsidRPr="00BD5C81" w:rsidRDefault="00166A6C" w:rsidP="00737CB2">
            <w:pPr>
              <w:tabs>
                <w:tab w:val="center" w:pos="4513"/>
                <w:tab w:val="right" w:pos="9026"/>
              </w:tabs>
              <w:spacing w:after="0" w:line="240" w:lineRule="auto"/>
              <w:rPr>
                <w:rFonts w:ascii="Arial" w:eastAsia="Arial" w:hAnsi="Arial" w:cs="Times New Roman"/>
                <w:bCs/>
                <w:sz w:val="24"/>
              </w:rPr>
            </w:pPr>
          </w:p>
        </w:tc>
        <w:tc>
          <w:tcPr>
            <w:tcW w:w="1985" w:type="dxa"/>
          </w:tcPr>
          <w:p w:rsidR="005D20C4" w:rsidRPr="00737CB2" w:rsidRDefault="00BD5C81" w:rsidP="00737CB2">
            <w:pPr>
              <w:tabs>
                <w:tab w:val="center" w:pos="4513"/>
                <w:tab w:val="right" w:pos="9026"/>
              </w:tabs>
              <w:spacing w:after="0" w:line="240" w:lineRule="auto"/>
              <w:rPr>
                <w:rFonts w:ascii="Arial" w:eastAsia="Arial" w:hAnsi="Arial" w:cs="Times New Roman"/>
                <w:b/>
                <w:bCs/>
                <w:sz w:val="24"/>
              </w:rPr>
            </w:pPr>
            <w:r>
              <w:rPr>
                <w:rFonts w:ascii="Arial" w:eastAsia="Arial" w:hAnsi="Arial" w:cs="Times New Roman"/>
                <w:b/>
                <w:bCs/>
                <w:sz w:val="24"/>
              </w:rPr>
              <w:t>Every 6 months</w:t>
            </w:r>
          </w:p>
        </w:tc>
      </w:tr>
      <w:tr w:rsidR="005D20C4" w:rsidRPr="00737CB2" w:rsidTr="005D20C4">
        <w:tc>
          <w:tcPr>
            <w:tcW w:w="3862" w:type="dxa"/>
          </w:tcPr>
          <w:p w:rsidR="005D20C4" w:rsidRPr="00623DB7" w:rsidRDefault="00623DB7" w:rsidP="00737CB2">
            <w:pPr>
              <w:tabs>
                <w:tab w:val="center" w:pos="4513"/>
                <w:tab w:val="right" w:pos="9026"/>
              </w:tabs>
              <w:spacing w:after="0" w:line="240" w:lineRule="auto"/>
              <w:rPr>
                <w:rFonts w:ascii="Arial" w:eastAsia="Arial" w:hAnsi="Arial" w:cs="Times New Roman"/>
                <w:bCs/>
                <w:sz w:val="24"/>
              </w:rPr>
            </w:pPr>
            <w:r w:rsidRPr="00623DB7">
              <w:rPr>
                <w:rFonts w:ascii="Arial" w:eastAsia="Arial" w:hAnsi="Arial" w:cs="Times New Roman"/>
                <w:bCs/>
                <w:sz w:val="24"/>
              </w:rPr>
              <w:t>Suicide Training</w:t>
            </w:r>
          </w:p>
        </w:tc>
        <w:tc>
          <w:tcPr>
            <w:tcW w:w="2943" w:type="dxa"/>
          </w:tcPr>
          <w:p w:rsidR="005D20C4" w:rsidRPr="00623DB7" w:rsidRDefault="00623DB7" w:rsidP="00737CB2">
            <w:pPr>
              <w:tabs>
                <w:tab w:val="center" w:pos="4513"/>
                <w:tab w:val="right" w:pos="9026"/>
              </w:tabs>
              <w:spacing w:after="0" w:line="240" w:lineRule="auto"/>
              <w:rPr>
                <w:rFonts w:ascii="Arial" w:eastAsia="Arial" w:hAnsi="Arial" w:cs="Times New Roman"/>
                <w:bCs/>
                <w:sz w:val="24"/>
              </w:rPr>
            </w:pPr>
            <w:r w:rsidRPr="00623DB7">
              <w:rPr>
                <w:rFonts w:ascii="Arial" w:eastAsia="Arial" w:hAnsi="Arial" w:cs="Times New Roman"/>
                <w:bCs/>
                <w:sz w:val="24"/>
              </w:rPr>
              <w:t>Attend available training</w:t>
            </w:r>
          </w:p>
        </w:tc>
        <w:tc>
          <w:tcPr>
            <w:tcW w:w="6520" w:type="dxa"/>
          </w:tcPr>
          <w:p w:rsidR="005D20C4" w:rsidRDefault="00623DB7" w:rsidP="00737CB2">
            <w:pPr>
              <w:tabs>
                <w:tab w:val="center" w:pos="4513"/>
                <w:tab w:val="right" w:pos="9026"/>
              </w:tabs>
              <w:spacing w:after="0" w:line="240" w:lineRule="auto"/>
              <w:rPr>
                <w:rFonts w:ascii="Arial" w:eastAsia="Arial" w:hAnsi="Arial" w:cs="Times New Roman"/>
                <w:bCs/>
                <w:sz w:val="24"/>
              </w:rPr>
            </w:pPr>
            <w:r w:rsidRPr="00623DB7">
              <w:rPr>
                <w:rFonts w:ascii="Arial" w:eastAsia="Arial" w:hAnsi="Arial" w:cs="Times New Roman"/>
                <w:bCs/>
                <w:sz w:val="24"/>
              </w:rPr>
              <w:t>Learn how to safely manage suicidal service users as this is a frequent requirement of the role.</w:t>
            </w:r>
          </w:p>
          <w:p w:rsidR="00166A6C" w:rsidRPr="00623DB7" w:rsidRDefault="00166A6C" w:rsidP="00737CB2">
            <w:pPr>
              <w:tabs>
                <w:tab w:val="center" w:pos="4513"/>
                <w:tab w:val="right" w:pos="9026"/>
              </w:tabs>
              <w:spacing w:after="0" w:line="240" w:lineRule="auto"/>
              <w:rPr>
                <w:rFonts w:ascii="Arial" w:eastAsia="Arial" w:hAnsi="Arial" w:cs="Times New Roman"/>
                <w:bCs/>
                <w:sz w:val="24"/>
              </w:rPr>
            </w:pPr>
          </w:p>
        </w:tc>
        <w:tc>
          <w:tcPr>
            <w:tcW w:w="1985" w:type="dxa"/>
          </w:tcPr>
          <w:p w:rsidR="005D20C4" w:rsidRPr="00737CB2" w:rsidRDefault="00623DB7" w:rsidP="00737CB2">
            <w:pPr>
              <w:tabs>
                <w:tab w:val="center" w:pos="4513"/>
                <w:tab w:val="right" w:pos="9026"/>
              </w:tabs>
              <w:spacing w:after="0" w:line="240" w:lineRule="auto"/>
              <w:rPr>
                <w:rFonts w:ascii="Arial" w:eastAsia="Arial" w:hAnsi="Arial" w:cs="Times New Roman"/>
                <w:b/>
                <w:bCs/>
                <w:sz w:val="24"/>
              </w:rPr>
            </w:pPr>
            <w:r>
              <w:rPr>
                <w:rFonts w:ascii="Arial" w:eastAsia="Arial" w:hAnsi="Arial" w:cs="Times New Roman"/>
                <w:b/>
                <w:bCs/>
                <w:sz w:val="24"/>
              </w:rPr>
              <w:t>Mid-2018</w:t>
            </w:r>
          </w:p>
        </w:tc>
      </w:tr>
      <w:tr w:rsidR="005D20C4" w:rsidRPr="00737CB2" w:rsidTr="005D20C4">
        <w:tc>
          <w:tcPr>
            <w:tcW w:w="3862" w:type="dxa"/>
          </w:tcPr>
          <w:p w:rsidR="00AA04C5" w:rsidRDefault="00166A6C" w:rsidP="00737CB2">
            <w:pPr>
              <w:tabs>
                <w:tab w:val="center" w:pos="4513"/>
                <w:tab w:val="right" w:pos="9026"/>
              </w:tabs>
              <w:spacing w:after="0" w:line="240" w:lineRule="auto"/>
              <w:rPr>
                <w:rFonts w:ascii="Arial" w:eastAsia="Arial" w:hAnsi="Arial" w:cs="Times New Roman"/>
                <w:bCs/>
                <w:sz w:val="24"/>
              </w:rPr>
            </w:pPr>
            <w:r>
              <w:rPr>
                <w:rFonts w:ascii="Arial" w:eastAsia="Arial" w:hAnsi="Arial" w:cs="Times New Roman"/>
                <w:bCs/>
                <w:sz w:val="24"/>
              </w:rPr>
              <w:t>Relevant mental health training</w:t>
            </w:r>
          </w:p>
          <w:p w:rsidR="00AA04C5" w:rsidRDefault="00AA04C5" w:rsidP="00737CB2">
            <w:pPr>
              <w:tabs>
                <w:tab w:val="center" w:pos="4513"/>
                <w:tab w:val="right" w:pos="9026"/>
              </w:tabs>
              <w:spacing w:after="0" w:line="240" w:lineRule="auto"/>
              <w:rPr>
                <w:rFonts w:ascii="Arial" w:eastAsia="Arial" w:hAnsi="Arial" w:cs="Times New Roman"/>
                <w:bCs/>
                <w:sz w:val="24"/>
              </w:rPr>
            </w:pPr>
          </w:p>
          <w:p w:rsidR="00AA04C5" w:rsidRPr="00623DB7" w:rsidRDefault="00AA04C5" w:rsidP="00737CB2">
            <w:pPr>
              <w:tabs>
                <w:tab w:val="center" w:pos="4513"/>
                <w:tab w:val="right" w:pos="9026"/>
              </w:tabs>
              <w:spacing w:after="0" w:line="240" w:lineRule="auto"/>
              <w:rPr>
                <w:rFonts w:ascii="Arial" w:eastAsia="Arial" w:hAnsi="Arial" w:cs="Times New Roman"/>
                <w:bCs/>
                <w:sz w:val="24"/>
              </w:rPr>
            </w:pPr>
          </w:p>
        </w:tc>
        <w:tc>
          <w:tcPr>
            <w:tcW w:w="2943" w:type="dxa"/>
          </w:tcPr>
          <w:p w:rsidR="005D20C4" w:rsidRPr="00623DB7" w:rsidRDefault="00166A6C" w:rsidP="00737CB2">
            <w:pPr>
              <w:tabs>
                <w:tab w:val="center" w:pos="4513"/>
                <w:tab w:val="right" w:pos="9026"/>
              </w:tabs>
              <w:spacing w:after="0" w:line="240" w:lineRule="auto"/>
              <w:rPr>
                <w:rFonts w:ascii="Arial" w:eastAsia="Arial" w:hAnsi="Arial" w:cs="Times New Roman"/>
                <w:bCs/>
                <w:sz w:val="24"/>
              </w:rPr>
            </w:pPr>
            <w:r>
              <w:rPr>
                <w:rFonts w:ascii="Arial" w:eastAsia="Arial" w:hAnsi="Arial" w:cs="Times New Roman"/>
                <w:bCs/>
                <w:sz w:val="24"/>
              </w:rPr>
              <w:t>Seek training opportunities relevant to role</w:t>
            </w:r>
          </w:p>
        </w:tc>
        <w:tc>
          <w:tcPr>
            <w:tcW w:w="6520" w:type="dxa"/>
          </w:tcPr>
          <w:p w:rsidR="005D20C4" w:rsidRDefault="00166A6C" w:rsidP="00737CB2">
            <w:pPr>
              <w:tabs>
                <w:tab w:val="center" w:pos="4513"/>
                <w:tab w:val="right" w:pos="9026"/>
              </w:tabs>
              <w:spacing w:after="0" w:line="240" w:lineRule="auto"/>
              <w:rPr>
                <w:rFonts w:ascii="Arial" w:eastAsia="Arial" w:hAnsi="Arial" w:cs="Times New Roman"/>
                <w:bCs/>
                <w:sz w:val="24"/>
              </w:rPr>
            </w:pPr>
            <w:r>
              <w:rPr>
                <w:rFonts w:ascii="Arial" w:eastAsia="Arial" w:hAnsi="Arial" w:cs="Times New Roman"/>
                <w:bCs/>
                <w:sz w:val="24"/>
              </w:rPr>
              <w:t>Will support practice to learn about areas such as self-h</w:t>
            </w:r>
            <w:r w:rsidR="00817293">
              <w:rPr>
                <w:rFonts w:ascii="Arial" w:eastAsia="Arial" w:hAnsi="Arial" w:cs="Times New Roman"/>
                <w:bCs/>
                <w:sz w:val="24"/>
              </w:rPr>
              <w:t xml:space="preserve">arm, mental illness, </w:t>
            </w:r>
            <w:r w:rsidR="009F13DA">
              <w:rPr>
                <w:rFonts w:ascii="Arial" w:eastAsia="Arial" w:hAnsi="Arial" w:cs="Times New Roman"/>
                <w:bCs/>
                <w:sz w:val="24"/>
              </w:rPr>
              <w:t xml:space="preserve">perinatal mental health treatment, </w:t>
            </w:r>
            <w:r w:rsidR="00817293">
              <w:rPr>
                <w:rFonts w:ascii="Arial" w:eastAsia="Arial" w:hAnsi="Arial" w:cs="Times New Roman"/>
                <w:bCs/>
                <w:sz w:val="24"/>
              </w:rPr>
              <w:t xml:space="preserve">recovery, </w:t>
            </w:r>
            <w:proofErr w:type="gramStart"/>
            <w:r w:rsidR="00817293">
              <w:rPr>
                <w:rFonts w:ascii="Arial" w:eastAsia="Arial" w:hAnsi="Arial" w:cs="Times New Roman"/>
                <w:bCs/>
                <w:sz w:val="24"/>
              </w:rPr>
              <w:t>early</w:t>
            </w:r>
            <w:proofErr w:type="gramEnd"/>
            <w:r w:rsidR="00817293">
              <w:rPr>
                <w:rFonts w:ascii="Arial" w:eastAsia="Arial" w:hAnsi="Arial" w:cs="Times New Roman"/>
                <w:bCs/>
                <w:sz w:val="24"/>
              </w:rPr>
              <w:t xml:space="preserve"> on-set dementia.</w:t>
            </w:r>
          </w:p>
          <w:p w:rsidR="009F13DA" w:rsidRPr="00623DB7" w:rsidRDefault="009F13DA" w:rsidP="00737CB2">
            <w:pPr>
              <w:tabs>
                <w:tab w:val="center" w:pos="4513"/>
                <w:tab w:val="right" w:pos="9026"/>
              </w:tabs>
              <w:spacing w:after="0" w:line="240" w:lineRule="auto"/>
              <w:rPr>
                <w:rFonts w:ascii="Arial" w:eastAsia="Arial" w:hAnsi="Arial" w:cs="Times New Roman"/>
                <w:bCs/>
                <w:sz w:val="24"/>
              </w:rPr>
            </w:pPr>
          </w:p>
        </w:tc>
        <w:tc>
          <w:tcPr>
            <w:tcW w:w="1985" w:type="dxa"/>
          </w:tcPr>
          <w:p w:rsidR="005D20C4" w:rsidRPr="00737CB2" w:rsidRDefault="00166A6C" w:rsidP="00737CB2">
            <w:pPr>
              <w:tabs>
                <w:tab w:val="center" w:pos="4513"/>
                <w:tab w:val="right" w:pos="9026"/>
              </w:tabs>
              <w:spacing w:after="0" w:line="240" w:lineRule="auto"/>
              <w:rPr>
                <w:rFonts w:ascii="Arial" w:eastAsia="Arial" w:hAnsi="Arial" w:cs="Times New Roman"/>
                <w:b/>
                <w:bCs/>
                <w:sz w:val="24"/>
              </w:rPr>
            </w:pPr>
            <w:r>
              <w:rPr>
                <w:rFonts w:ascii="Arial" w:eastAsia="Arial" w:hAnsi="Arial" w:cs="Times New Roman"/>
                <w:b/>
                <w:bCs/>
                <w:sz w:val="24"/>
              </w:rPr>
              <w:t>Ongoing</w:t>
            </w:r>
            <w:r w:rsidR="00CE2901">
              <w:rPr>
                <w:rFonts w:ascii="Arial" w:eastAsia="Arial" w:hAnsi="Arial" w:cs="Times New Roman"/>
                <w:b/>
                <w:bCs/>
                <w:sz w:val="24"/>
              </w:rPr>
              <w:t xml:space="preserve"> 2017-</w:t>
            </w:r>
          </w:p>
        </w:tc>
      </w:tr>
      <w:tr w:rsidR="005D20C4" w:rsidRPr="00737CB2" w:rsidTr="005D20C4">
        <w:tc>
          <w:tcPr>
            <w:tcW w:w="3862" w:type="dxa"/>
          </w:tcPr>
          <w:p w:rsidR="005D20C4" w:rsidRPr="00623DB7" w:rsidRDefault="005D20C4" w:rsidP="005D20C4">
            <w:pPr>
              <w:rPr>
                <w:sz w:val="28"/>
                <w:szCs w:val="28"/>
              </w:rPr>
            </w:pPr>
            <w:r w:rsidRPr="00623DB7">
              <w:rPr>
                <w:sz w:val="28"/>
                <w:szCs w:val="28"/>
              </w:rPr>
              <w:t>Further safeguarding training / assisting the team with IO rota.</w:t>
            </w:r>
          </w:p>
          <w:p w:rsidR="005D20C4" w:rsidRPr="00623DB7" w:rsidRDefault="005D20C4" w:rsidP="00737CB2">
            <w:pPr>
              <w:tabs>
                <w:tab w:val="center" w:pos="4513"/>
                <w:tab w:val="right" w:pos="9026"/>
              </w:tabs>
              <w:spacing w:after="0" w:line="240" w:lineRule="auto"/>
              <w:rPr>
                <w:rFonts w:ascii="Arial" w:eastAsia="Arial" w:hAnsi="Arial" w:cs="Times New Roman"/>
                <w:bCs/>
                <w:sz w:val="24"/>
              </w:rPr>
            </w:pPr>
          </w:p>
        </w:tc>
        <w:tc>
          <w:tcPr>
            <w:tcW w:w="2943" w:type="dxa"/>
          </w:tcPr>
          <w:p w:rsidR="005D20C4" w:rsidRPr="00623DB7" w:rsidRDefault="005D20C4" w:rsidP="00737CB2">
            <w:pPr>
              <w:tabs>
                <w:tab w:val="center" w:pos="4513"/>
                <w:tab w:val="right" w:pos="9026"/>
              </w:tabs>
              <w:spacing w:after="0" w:line="240" w:lineRule="auto"/>
              <w:rPr>
                <w:rFonts w:ascii="Arial" w:eastAsia="Arial" w:hAnsi="Arial" w:cs="Times New Roman"/>
                <w:bCs/>
                <w:sz w:val="24"/>
              </w:rPr>
            </w:pPr>
            <w:r w:rsidRPr="00623DB7">
              <w:rPr>
                <w:sz w:val="28"/>
                <w:szCs w:val="28"/>
              </w:rPr>
              <w:t>Inve</w:t>
            </w:r>
            <w:r w:rsidR="00623DB7">
              <w:rPr>
                <w:sz w:val="28"/>
                <w:szCs w:val="28"/>
              </w:rPr>
              <w:t>stigating Officer training</w:t>
            </w:r>
          </w:p>
        </w:tc>
        <w:tc>
          <w:tcPr>
            <w:tcW w:w="6520" w:type="dxa"/>
          </w:tcPr>
          <w:p w:rsidR="005D20C4" w:rsidRPr="00623DB7" w:rsidRDefault="00166A6C" w:rsidP="00737CB2">
            <w:pPr>
              <w:tabs>
                <w:tab w:val="center" w:pos="4513"/>
                <w:tab w:val="right" w:pos="9026"/>
              </w:tabs>
              <w:spacing w:after="0" w:line="240" w:lineRule="auto"/>
              <w:rPr>
                <w:rFonts w:ascii="Arial" w:eastAsia="Arial" w:hAnsi="Arial" w:cs="Times New Roman"/>
                <w:bCs/>
                <w:sz w:val="24"/>
              </w:rPr>
            </w:pPr>
            <w:r>
              <w:rPr>
                <w:rFonts w:ascii="Arial" w:eastAsia="Arial" w:hAnsi="Arial" w:cs="Times New Roman"/>
                <w:bCs/>
                <w:sz w:val="24"/>
              </w:rPr>
              <w:t>Join IO rota to support colleagues in this.</w:t>
            </w:r>
          </w:p>
        </w:tc>
        <w:tc>
          <w:tcPr>
            <w:tcW w:w="1985" w:type="dxa"/>
          </w:tcPr>
          <w:p w:rsidR="005D20C4" w:rsidRPr="00737CB2" w:rsidRDefault="00166A6C" w:rsidP="00737CB2">
            <w:pPr>
              <w:tabs>
                <w:tab w:val="center" w:pos="4513"/>
                <w:tab w:val="right" w:pos="9026"/>
              </w:tabs>
              <w:spacing w:after="0" w:line="240" w:lineRule="auto"/>
              <w:rPr>
                <w:rFonts w:ascii="Arial" w:eastAsia="Arial" w:hAnsi="Arial" w:cs="Times New Roman"/>
                <w:b/>
                <w:bCs/>
                <w:sz w:val="24"/>
              </w:rPr>
            </w:pPr>
            <w:r>
              <w:rPr>
                <w:rFonts w:ascii="Arial" w:eastAsia="Arial" w:hAnsi="Arial" w:cs="Times New Roman"/>
                <w:b/>
                <w:bCs/>
                <w:sz w:val="24"/>
              </w:rPr>
              <w:t xml:space="preserve">Jan 2018 - </w:t>
            </w:r>
            <w:r w:rsidR="00623DB7">
              <w:rPr>
                <w:rFonts w:ascii="Arial" w:eastAsia="Arial" w:hAnsi="Arial" w:cs="Times New Roman"/>
                <w:b/>
                <w:bCs/>
                <w:sz w:val="24"/>
              </w:rPr>
              <w:t>Nov 2019</w:t>
            </w:r>
          </w:p>
        </w:tc>
      </w:tr>
      <w:tr w:rsidR="005D20C4" w:rsidRPr="00737CB2" w:rsidTr="005D20C4">
        <w:tc>
          <w:tcPr>
            <w:tcW w:w="3862" w:type="dxa"/>
          </w:tcPr>
          <w:p w:rsidR="005D20C4" w:rsidRPr="00623DB7" w:rsidRDefault="00623DB7" w:rsidP="00623DB7">
            <w:pPr>
              <w:rPr>
                <w:sz w:val="28"/>
                <w:szCs w:val="28"/>
              </w:rPr>
            </w:pPr>
            <w:r>
              <w:rPr>
                <w:sz w:val="28"/>
                <w:szCs w:val="28"/>
              </w:rPr>
              <w:t xml:space="preserve">Mental Capacity Act and Deprivation of Liberty </w:t>
            </w:r>
          </w:p>
        </w:tc>
        <w:tc>
          <w:tcPr>
            <w:tcW w:w="2943" w:type="dxa"/>
          </w:tcPr>
          <w:p w:rsidR="005D20C4" w:rsidRPr="00623DB7" w:rsidRDefault="00623DB7" w:rsidP="00737CB2">
            <w:pPr>
              <w:tabs>
                <w:tab w:val="center" w:pos="4513"/>
                <w:tab w:val="right" w:pos="9026"/>
              </w:tabs>
              <w:spacing w:after="0" w:line="240" w:lineRule="auto"/>
              <w:rPr>
                <w:sz w:val="28"/>
                <w:szCs w:val="28"/>
              </w:rPr>
            </w:pPr>
            <w:r>
              <w:rPr>
                <w:sz w:val="28"/>
                <w:szCs w:val="28"/>
              </w:rPr>
              <w:t>Attend training (level 3,4a and 4b)</w:t>
            </w:r>
          </w:p>
        </w:tc>
        <w:tc>
          <w:tcPr>
            <w:tcW w:w="6520" w:type="dxa"/>
          </w:tcPr>
          <w:p w:rsidR="005D20C4" w:rsidRPr="00623DB7" w:rsidRDefault="00AA04C5" w:rsidP="00AA04C5">
            <w:pPr>
              <w:tabs>
                <w:tab w:val="center" w:pos="4513"/>
                <w:tab w:val="right" w:pos="9026"/>
              </w:tabs>
              <w:spacing w:after="0" w:line="240" w:lineRule="auto"/>
              <w:rPr>
                <w:rFonts w:ascii="Arial" w:eastAsia="Arial" w:hAnsi="Arial" w:cs="Times New Roman"/>
                <w:bCs/>
                <w:sz w:val="24"/>
              </w:rPr>
            </w:pPr>
            <w:r>
              <w:rPr>
                <w:rFonts w:ascii="Arial" w:eastAsia="Arial" w:hAnsi="Arial" w:cs="Times New Roman"/>
                <w:bCs/>
                <w:sz w:val="24"/>
              </w:rPr>
              <w:t xml:space="preserve">Mandatory training for Band 6 Mental Health Social Worker. </w:t>
            </w:r>
            <w:r>
              <w:rPr>
                <w:rFonts w:ascii="Arial" w:eastAsia="Arial" w:hAnsi="Arial" w:cs="Times New Roman"/>
                <w:sz w:val="24"/>
              </w:rPr>
              <w:t xml:space="preserve">Understanding what it is, why DOL is being introduced in NI and how to use it. </w:t>
            </w:r>
          </w:p>
        </w:tc>
        <w:tc>
          <w:tcPr>
            <w:tcW w:w="1985" w:type="dxa"/>
          </w:tcPr>
          <w:p w:rsidR="005D20C4" w:rsidRPr="00737CB2" w:rsidRDefault="00623DB7" w:rsidP="00737CB2">
            <w:pPr>
              <w:tabs>
                <w:tab w:val="center" w:pos="4513"/>
                <w:tab w:val="right" w:pos="9026"/>
              </w:tabs>
              <w:spacing w:after="0" w:line="240" w:lineRule="auto"/>
              <w:rPr>
                <w:rFonts w:ascii="Arial" w:eastAsia="Arial" w:hAnsi="Arial" w:cs="Times New Roman"/>
                <w:b/>
                <w:bCs/>
                <w:sz w:val="24"/>
              </w:rPr>
            </w:pPr>
            <w:r>
              <w:rPr>
                <w:rFonts w:ascii="Arial" w:eastAsia="Arial" w:hAnsi="Arial" w:cs="Times New Roman"/>
                <w:b/>
                <w:bCs/>
                <w:sz w:val="24"/>
              </w:rPr>
              <w:t>Nov 2019</w:t>
            </w:r>
          </w:p>
        </w:tc>
      </w:tr>
      <w:tr w:rsidR="005D20C4" w:rsidRPr="00737CB2" w:rsidTr="005D20C4">
        <w:tc>
          <w:tcPr>
            <w:tcW w:w="3862" w:type="dxa"/>
          </w:tcPr>
          <w:p w:rsidR="005D20C4" w:rsidRPr="00623DB7" w:rsidRDefault="00AA04C5" w:rsidP="005D20C4">
            <w:pPr>
              <w:rPr>
                <w:sz w:val="28"/>
                <w:szCs w:val="28"/>
              </w:rPr>
            </w:pPr>
            <w:r>
              <w:rPr>
                <w:sz w:val="28"/>
                <w:szCs w:val="28"/>
              </w:rPr>
              <w:lastRenderedPageBreak/>
              <w:t>Managing Aggression</w:t>
            </w:r>
          </w:p>
        </w:tc>
        <w:tc>
          <w:tcPr>
            <w:tcW w:w="2943" w:type="dxa"/>
          </w:tcPr>
          <w:p w:rsidR="005D20C4" w:rsidRDefault="00AA04C5" w:rsidP="00737CB2">
            <w:pPr>
              <w:tabs>
                <w:tab w:val="center" w:pos="4513"/>
                <w:tab w:val="right" w:pos="9026"/>
              </w:tabs>
              <w:spacing w:after="0" w:line="240" w:lineRule="auto"/>
              <w:rPr>
                <w:sz w:val="28"/>
                <w:szCs w:val="28"/>
              </w:rPr>
            </w:pPr>
            <w:r>
              <w:rPr>
                <w:sz w:val="28"/>
                <w:szCs w:val="28"/>
              </w:rPr>
              <w:t xml:space="preserve">Attend MAPA level 3 </w:t>
            </w:r>
          </w:p>
          <w:p w:rsidR="00AA04C5" w:rsidRDefault="00AA04C5" w:rsidP="00737CB2">
            <w:pPr>
              <w:tabs>
                <w:tab w:val="center" w:pos="4513"/>
                <w:tab w:val="right" w:pos="9026"/>
              </w:tabs>
              <w:spacing w:after="0" w:line="240" w:lineRule="auto"/>
              <w:rPr>
                <w:sz w:val="28"/>
                <w:szCs w:val="28"/>
              </w:rPr>
            </w:pPr>
          </w:p>
          <w:p w:rsidR="00AA04C5" w:rsidRDefault="00AA04C5" w:rsidP="00737CB2">
            <w:pPr>
              <w:tabs>
                <w:tab w:val="center" w:pos="4513"/>
                <w:tab w:val="right" w:pos="9026"/>
              </w:tabs>
              <w:spacing w:after="0" w:line="240" w:lineRule="auto"/>
              <w:rPr>
                <w:sz w:val="28"/>
                <w:szCs w:val="28"/>
              </w:rPr>
            </w:pPr>
          </w:p>
          <w:p w:rsidR="00CE2901" w:rsidRDefault="00CE2901" w:rsidP="00737CB2">
            <w:pPr>
              <w:tabs>
                <w:tab w:val="center" w:pos="4513"/>
                <w:tab w:val="right" w:pos="9026"/>
              </w:tabs>
              <w:spacing w:after="0" w:line="240" w:lineRule="auto"/>
              <w:rPr>
                <w:sz w:val="28"/>
                <w:szCs w:val="28"/>
              </w:rPr>
            </w:pPr>
          </w:p>
          <w:p w:rsidR="00AA04C5" w:rsidRPr="00623DB7" w:rsidRDefault="00AA04C5" w:rsidP="00737CB2">
            <w:pPr>
              <w:tabs>
                <w:tab w:val="center" w:pos="4513"/>
                <w:tab w:val="right" w:pos="9026"/>
              </w:tabs>
              <w:spacing w:after="0" w:line="240" w:lineRule="auto"/>
              <w:rPr>
                <w:sz w:val="28"/>
                <w:szCs w:val="28"/>
              </w:rPr>
            </w:pPr>
            <w:r>
              <w:rPr>
                <w:sz w:val="28"/>
                <w:szCs w:val="28"/>
              </w:rPr>
              <w:t>Attend 1 day MAPA update</w:t>
            </w:r>
          </w:p>
        </w:tc>
        <w:tc>
          <w:tcPr>
            <w:tcW w:w="6520" w:type="dxa"/>
          </w:tcPr>
          <w:p w:rsidR="00CE2901" w:rsidRDefault="00AA04C5" w:rsidP="00737CB2">
            <w:pPr>
              <w:tabs>
                <w:tab w:val="center" w:pos="4513"/>
                <w:tab w:val="right" w:pos="9026"/>
              </w:tabs>
              <w:spacing w:after="0" w:line="240" w:lineRule="auto"/>
              <w:rPr>
                <w:rFonts w:ascii="Arial" w:eastAsia="Arial" w:hAnsi="Arial" w:cs="Times New Roman"/>
                <w:bCs/>
                <w:sz w:val="24"/>
              </w:rPr>
            </w:pPr>
            <w:r>
              <w:rPr>
                <w:rFonts w:ascii="Arial" w:eastAsia="Arial" w:hAnsi="Arial" w:cs="Times New Roman"/>
                <w:bCs/>
                <w:sz w:val="24"/>
              </w:rPr>
              <w:t>Mandatory for community mental health social workers.  Will assist in deescalating / managing potentially aggressive situations safely.</w:t>
            </w:r>
          </w:p>
          <w:p w:rsidR="00CE2901" w:rsidRDefault="00CE2901" w:rsidP="00737CB2">
            <w:pPr>
              <w:tabs>
                <w:tab w:val="center" w:pos="4513"/>
                <w:tab w:val="right" w:pos="9026"/>
              </w:tabs>
              <w:spacing w:after="0" w:line="240" w:lineRule="auto"/>
              <w:rPr>
                <w:rFonts w:ascii="Arial" w:eastAsia="Arial" w:hAnsi="Arial" w:cs="Times New Roman"/>
                <w:bCs/>
                <w:sz w:val="24"/>
              </w:rPr>
            </w:pPr>
          </w:p>
          <w:p w:rsidR="005D20C4" w:rsidRDefault="00AA04C5" w:rsidP="00737CB2">
            <w:pPr>
              <w:tabs>
                <w:tab w:val="center" w:pos="4513"/>
                <w:tab w:val="right" w:pos="9026"/>
              </w:tabs>
              <w:spacing w:after="0" w:line="240" w:lineRule="auto"/>
              <w:rPr>
                <w:rFonts w:ascii="Arial" w:eastAsia="Arial" w:hAnsi="Arial" w:cs="Times New Roman"/>
                <w:bCs/>
                <w:sz w:val="24"/>
              </w:rPr>
            </w:pPr>
            <w:r>
              <w:rPr>
                <w:rFonts w:ascii="Arial" w:eastAsia="Arial" w:hAnsi="Arial" w:cs="Times New Roman"/>
                <w:bCs/>
                <w:sz w:val="24"/>
              </w:rPr>
              <w:t xml:space="preserve"> </w:t>
            </w:r>
          </w:p>
          <w:p w:rsidR="00AA04C5" w:rsidRDefault="00AA04C5" w:rsidP="00737CB2">
            <w:pPr>
              <w:tabs>
                <w:tab w:val="center" w:pos="4513"/>
                <w:tab w:val="right" w:pos="9026"/>
              </w:tabs>
              <w:spacing w:after="0" w:line="240" w:lineRule="auto"/>
              <w:rPr>
                <w:rFonts w:ascii="Arial" w:eastAsia="Arial" w:hAnsi="Arial" w:cs="Times New Roman"/>
                <w:bCs/>
                <w:sz w:val="24"/>
              </w:rPr>
            </w:pPr>
            <w:r>
              <w:rPr>
                <w:rFonts w:ascii="Arial" w:eastAsia="Arial" w:hAnsi="Arial" w:cs="Times New Roman"/>
                <w:bCs/>
                <w:sz w:val="24"/>
              </w:rPr>
              <w:t xml:space="preserve">To continue MAPA registration. </w:t>
            </w:r>
          </w:p>
          <w:p w:rsidR="00AA04C5" w:rsidRPr="00623DB7" w:rsidRDefault="00AA04C5" w:rsidP="00737CB2">
            <w:pPr>
              <w:tabs>
                <w:tab w:val="center" w:pos="4513"/>
                <w:tab w:val="right" w:pos="9026"/>
              </w:tabs>
              <w:spacing w:after="0" w:line="240" w:lineRule="auto"/>
              <w:rPr>
                <w:rFonts w:ascii="Arial" w:eastAsia="Arial" w:hAnsi="Arial" w:cs="Times New Roman"/>
                <w:bCs/>
                <w:sz w:val="24"/>
              </w:rPr>
            </w:pPr>
          </w:p>
        </w:tc>
        <w:tc>
          <w:tcPr>
            <w:tcW w:w="1985" w:type="dxa"/>
          </w:tcPr>
          <w:p w:rsidR="005D20C4" w:rsidRDefault="00AA04C5" w:rsidP="00737CB2">
            <w:pPr>
              <w:tabs>
                <w:tab w:val="center" w:pos="4513"/>
                <w:tab w:val="right" w:pos="9026"/>
              </w:tabs>
              <w:spacing w:after="0" w:line="240" w:lineRule="auto"/>
              <w:rPr>
                <w:rFonts w:ascii="Arial" w:eastAsia="Arial" w:hAnsi="Arial" w:cs="Times New Roman"/>
                <w:b/>
                <w:bCs/>
                <w:sz w:val="24"/>
              </w:rPr>
            </w:pPr>
            <w:r>
              <w:rPr>
                <w:rFonts w:ascii="Arial" w:eastAsia="Arial" w:hAnsi="Arial" w:cs="Times New Roman"/>
                <w:b/>
                <w:bCs/>
                <w:sz w:val="24"/>
              </w:rPr>
              <w:t>Nov 2018</w:t>
            </w:r>
          </w:p>
          <w:p w:rsidR="00AA04C5" w:rsidRDefault="00AA04C5" w:rsidP="00737CB2">
            <w:pPr>
              <w:tabs>
                <w:tab w:val="center" w:pos="4513"/>
                <w:tab w:val="right" w:pos="9026"/>
              </w:tabs>
              <w:spacing w:after="0" w:line="240" w:lineRule="auto"/>
              <w:rPr>
                <w:rFonts w:ascii="Arial" w:eastAsia="Arial" w:hAnsi="Arial" w:cs="Times New Roman"/>
                <w:b/>
                <w:bCs/>
                <w:sz w:val="24"/>
              </w:rPr>
            </w:pPr>
          </w:p>
          <w:p w:rsidR="00AA04C5" w:rsidRDefault="00AA04C5" w:rsidP="00737CB2">
            <w:pPr>
              <w:tabs>
                <w:tab w:val="center" w:pos="4513"/>
                <w:tab w:val="right" w:pos="9026"/>
              </w:tabs>
              <w:spacing w:after="0" w:line="240" w:lineRule="auto"/>
              <w:rPr>
                <w:rFonts w:ascii="Arial" w:eastAsia="Arial" w:hAnsi="Arial" w:cs="Times New Roman"/>
                <w:b/>
                <w:bCs/>
                <w:sz w:val="24"/>
              </w:rPr>
            </w:pPr>
          </w:p>
          <w:p w:rsidR="00CE2901" w:rsidRDefault="00CE2901" w:rsidP="00737CB2">
            <w:pPr>
              <w:tabs>
                <w:tab w:val="center" w:pos="4513"/>
                <w:tab w:val="right" w:pos="9026"/>
              </w:tabs>
              <w:spacing w:after="0" w:line="240" w:lineRule="auto"/>
              <w:rPr>
                <w:rFonts w:ascii="Arial" w:eastAsia="Arial" w:hAnsi="Arial" w:cs="Times New Roman"/>
                <w:b/>
                <w:bCs/>
                <w:sz w:val="24"/>
              </w:rPr>
            </w:pPr>
          </w:p>
          <w:p w:rsidR="00CE2901" w:rsidRDefault="00CE2901" w:rsidP="00737CB2">
            <w:pPr>
              <w:tabs>
                <w:tab w:val="center" w:pos="4513"/>
                <w:tab w:val="right" w:pos="9026"/>
              </w:tabs>
              <w:spacing w:after="0" w:line="240" w:lineRule="auto"/>
              <w:rPr>
                <w:rFonts w:ascii="Arial" w:eastAsia="Arial" w:hAnsi="Arial" w:cs="Times New Roman"/>
                <w:b/>
                <w:bCs/>
                <w:sz w:val="24"/>
              </w:rPr>
            </w:pPr>
          </w:p>
          <w:p w:rsidR="00AA04C5" w:rsidRPr="00737CB2" w:rsidRDefault="00AA04C5" w:rsidP="00737CB2">
            <w:pPr>
              <w:tabs>
                <w:tab w:val="center" w:pos="4513"/>
                <w:tab w:val="right" w:pos="9026"/>
              </w:tabs>
              <w:spacing w:after="0" w:line="240" w:lineRule="auto"/>
              <w:rPr>
                <w:rFonts w:ascii="Arial" w:eastAsia="Arial" w:hAnsi="Arial" w:cs="Times New Roman"/>
                <w:b/>
                <w:bCs/>
                <w:sz w:val="24"/>
              </w:rPr>
            </w:pPr>
            <w:r>
              <w:rPr>
                <w:rFonts w:ascii="Arial" w:eastAsia="Arial" w:hAnsi="Arial" w:cs="Times New Roman"/>
                <w:b/>
                <w:bCs/>
                <w:sz w:val="24"/>
              </w:rPr>
              <w:t>Nov 2019</w:t>
            </w:r>
          </w:p>
        </w:tc>
      </w:tr>
      <w:tr w:rsidR="005D20C4" w:rsidRPr="00737CB2" w:rsidTr="005D20C4">
        <w:tc>
          <w:tcPr>
            <w:tcW w:w="3862" w:type="dxa"/>
          </w:tcPr>
          <w:p w:rsidR="005D20C4" w:rsidRPr="00623DB7" w:rsidRDefault="00AA04C5" w:rsidP="005D20C4">
            <w:pPr>
              <w:rPr>
                <w:sz w:val="28"/>
                <w:szCs w:val="28"/>
              </w:rPr>
            </w:pPr>
            <w:proofErr w:type="spellStart"/>
            <w:r>
              <w:rPr>
                <w:sz w:val="28"/>
                <w:szCs w:val="28"/>
              </w:rPr>
              <w:t>Self Directed</w:t>
            </w:r>
            <w:proofErr w:type="spellEnd"/>
            <w:r>
              <w:rPr>
                <w:sz w:val="28"/>
                <w:szCs w:val="28"/>
              </w:rPr>
              <w:t xml:space="preserve"> support training</w:t>
            </w:r>
          </w:p>
        </w:tc>
        <w:tc>
          <w:tcPr>
            <w:tcW w:w="2943" w:type="dxa"/>
          </w:tcPr>
          <w:p w:rsidR="005D20C4" w:rsidRPr="00623DB7" w:rsidRDefault="00AA04C5" w:rsidP="00737CB2">
            <w:pPr>
              <w:tabs>
                <w:tab w:val="center" w:pos="4513"/>
                <w:tab w:val="right" w:pos="9026"/>
              </w:tabs>
              <w:spacing w:after="0" w:line="240" w:lineRule="auto"/>
              <w:rPr>
                <w:sz w:val="28"/>
                <w:szCs w:val="28"/>
              </w:rPr>
            </w:pPr>
            <w:r>
              <w:rPr>
                <w:sz w:val="28"/>
                <w:szCs w:val="28"/>
              </w:rPr>
              <w:t>Attend Trust workshop</w:t>
            </w:r>
          </w:p>
        </w:tc>
        <w:tc>
          <w:tcPr>
            <w:tcW w:w="6520" w:type="dxa"/>
          </w:tcPr>
          <w:p w:rsidR="005D20C4" w:rsidRDefault="00AA04C5" w:rsidP="00737CB2">
            <w:pPr>
              <w:tabs>
                <w:tab w:val="center" w:pos="4513"/>
                <w:tab w:val="right" w:pos="9026"/>
              </w:tabs>
              <w:spacing w:after="0" w:line="240" w:lineRule="auto"/>
              <w:rPr>
                <w:rFonts w:ascii="Arial" w:eastAsia="Arial" w:hAnsi="Arial" w:cs="Times New Roman"/>
                <w:bCs/>
                <w:sz w:val="24"/>
              </w:rPr>
            </w:pPr>
            <w:r>
              <w:rPr>
                <w:rFonts w:ascii="Arial" w:eastAsia="Arial" w:hAnsi="Arial" w:cs="Times New Roman"/>
                <w:bCs/>
                <w:sz w:val="24"/>
              </w:rPr>
              <w:t>Increase knowledge base re: support options to provide choice to service user and facilitate empowerment.</w:t>
            </w:r>
          </w:p>
          <w:p w:rsidR="009F13DA" w:rsidRPr="00623DB7" w:rsidRDefault="009F13DA" w:rsidP="00737CB2">
            <w:pPr>
              <w:tabs>
                <w:tab w:val="center" w:pos="4513"/>
                <w:tab w:val="right" w:pos="9026"/>
              </w:tabs>
              <w:spacing w:after="0" w:line="240" w:lineRule="auto"/>
              <w:rPr>
                <w:rFonts w:ascii="Arial" w:eastAsia="Arial" w:hAnsi="Arial" w:cs="Times New Roman"/>
                <w:bCs/>
                <w:sz w:val="24"/>
              </w:rPr>
            </w:pPr>
          </w:p>
        </w:tc>
        <w:tc>
          <w:tcPr>
            <w:tcW w:w="1985" w:type="dxa"/>
          </w:tcPr>
          <w:p w:rsidR="005D20C4" w:rsidRPr="00737CB2" w:rsidRDefault="00AA04C5" w:rsidP="00737CB2">
            <w:pPr>
              <w:tabs>
                <w:tab w:val="center" w:pos="4513"/>
                <w:tab w:val="right" w:pos="9026"/>
              </w:tabs>
              <w:spacing w:after="0" w:line="240" w:lineRule="auto"/>
              <w:rPr>
                <w:rFonts w:ascii="Arial" w:eastAsia="Arial" w:hAnsi="Arial" w:cs="Times New Roman"/>
                <w:b/>
                <w:bCs/>
                <w:sz w:val="24"/>
              </w:rPr>
            </w:pPr>
            <w:r>
              <w:rPr>
                <w:rFonts w:ascii="Arial" w:eastAsia="Arial" w:hAnsi="Arial" w:cs="Times New Roman"/>
                <w:b/>
                <w:bCs/>
                <w:sz w:val="24"/>
              </w:rPr>
              <w:t>2018</w:t>
            </w:r>
          </w:p>
        </w:tc>
      </w:tr>
      <w:tr w:rsidR="00AA04C5" w:rsidRPr="00737CB2" w:rsidTr="005D20C4">
        <w:tc>
          <w:tcPr>
            <w:tcW w:w="3862" w:type="dxa"/>
          </w:tcPr>
          <w:p w:rsidR="00AA04C5" w:rsidRDefault="00166A6C" w:rsidP="005D20C4">
            <w:pPr>
              <w:rPr>
                <w:sz w:val="28"/>
                <w:szCs w:val="28"/>
              </w:rPr>
            </w:pPr>
            <w:r>
              <w:rPr>
                <w:sz w:val="28"/>
                <w:szCs w:val="28"/>
              </w:rPr>
              <w:t>Mental Health Care Pathway</w:t>
            </w:r>
          </w:p>
        </w:tc>
        <w:tc>
          <w:tcPr>
            <w:tcW w:w="2943" w:type="dxa"/>
          </w:tcPr>
          <w:p w:rsidR="00AA04C5" w:rsidRDefault="00166A6C" w:rsidP="00737CB2">
            <w:pPr>
              <w:tabs>
                <w:tab w:val="center" w:pos="4513"/>
                <w:tab w:val="right" w:pos="9026"/>
              </w:tabs>
              <w:spacing w:after="0" w:line="240" w:lineRule="auto"/>
              <w:rPr>
                <w:sz w:val="28"/>
                <w:szCs w:val="28"/>
              </w:rPr>
            </w:pPr>
            <w:r>
              <w:rPr>
                <w:sz w:val="28"/>
                <w:szCs w:val="28"/>
              </w:rPr>
              <w:t xml:space="preserve">Attend training </w:t>
            </w:r>
          </w:p>
        </w:tc>
        <w:tc>
          <w:tcPr>
            <w:tcW w:w="6520" w:type="dxa"/>
          </w:tcPr>
          <w:p w:rsidR="00AA04C5" w:rsidRDefault="00166A6C" w:rsidP="00737CB2">
            <w:pPr>
              <w:tabs>
                <w:tab w:val="center" w:pos="4513"/>
                <w:tab w:val="right" w:pos="9026"/>
              </w:tabs>
              <w:spacing w:after="0" w:line="240" w:lineRule="auto"/>
              <w:rPr>
                <w:rFonts w:ascii="Arial" w:eastAsia="Arial" w:hAnsi="Arial" w:cs="Times New Roman"/>
                <w:bCs/>
                <w:sz w:val="24"/>
              </w:rPr>
            </w:pPr>
            <w:r>
              <w:rPr>
                <w:rFonts w:ascii="Arial" w:eastAsia="Arial" w:hAnsi="Arial" w:cs="Times New Roman"/>
                <w:bCs/>
                <w:sz w:val="24"/>
              </w:rPr>
              <w:t xml:space="preserve">Learn the purpose and aims of the care pathway and where our service fits into this. </w:t>
            </w:r>
          </w:p>
          <w:p w:rsidR="009F13DA" w:rsidRDefault="009F13DA" w:rsidP="00737CB2">
            <w:pPr>
              <w:tabs>
                <w:tab w:val="center" w:pos="4513"/>
                <w:tab w:val="right" w:pos="9026"/>
              </w:tabs>
              <w:spacing w:after="0" w:line="240" w:lineRule="auto"/>
              <w:rPr>
                <w:rFonts w:ascii="Arial" w:eastAsia="Arial" w:hAnsi="Arial" w:cs="Times New Roman"/>
                <w:bCs/>
                <w:sz w:val="24"/>
              </w:rPr>
            </w:pPr>
          </w:p>
        </w:tc>
        <w:tc>
          <w:tcPr>
            <w:tcW w:w="1985" w:type="dxa"/>
          </w:tcPr>
          <w:p w:rsidR="00AA04C5" w:rsidRDefault="00166A6C" w:rsidP="00737CB2">
            <w:pPr>
              <w:tabs>
                <w:tab w:val="center" w:pos="4513"/>
                <w:tab w:val="right" w:pos="9026"/>
              </w:tabs>
              <w:spacing w:after="0" w:line="240" w:lineRule="auto"/>
              <w:rPr>
                <w:rFonts w:ascii="Arial" w:eastAsia="Arial" w:hAnsi="Arial" w:cs="Times New Roman"/>
                <w:b/>
                <w:bCs/>
                <w:sz w:val="24"/>
              </w:rPr>
            </w:pPr>
            <w:r>
              <w:rPr>
                <w:rFonts w:ascii="Arial" w:eastAsia="Arial" w:hAnsi="Arial" w:cs="Times New Roman"/>
                <w:b/>
                <w:bCs/>
                <w:sz w:val="24"/>
              </w:rPr>
              <w:t>Nov 2017</w:t>
            </w:r>
          </w:p>
        </w:tc>
      </w:tr>
      <w:tr w:rsidR="00737CB2" w:rsidRPr="00737CB2" w:rsidTr="005D20C4">
        <w:trPr>
          <w:trHeight w:val="5409"/>
        </w:trPr>
        <w:tc>
          <w:tcPr>
            <w:tcW w:w="3862" w:type="dxa"/>
          </w:tcPr>
          <w:p w:rsidR="005D20C4" w:rsidRPr="005D20C4" w:rsidRDefault="009F13DA" w:rsidP="005D20C4">
            <w:pPr>
              <w:rPr>
                <w:sz w:val="28"/>
                <w:szCs w:val="28"/>
              </w:rPr>
            </w:pPr>
            <w:r>
              <w:rPr>
                <w:sz w:val="28"/>
                <w:szCs w:val="28"/>
              </w:rPr>
              <w:lastRenderedPageBreak/>
              <w:t>Self-directed learning</w:t>
            </w:r>
          </w:p>
        </w:tc>
        <w:tc>
          <w:tcPr>
            <w:tcW w:w="2943" w:type="dxa"/>
          </w:tcPr>
          <w:p w:rsidR="005D20C4" w:rsidRPr="005D20C4" w:rsidRDefault="009F13DA" w:rsidP="009F13DA">
            <w:pPr>
              <w:rPr>
                <w:sz w:val="28"/>
                <w:szCs w:val="28"/>
              </w:rPr>
            </w:pPr>
            <w:r>
              <w:rPr>
                <w:sz w:val="28"/>
                <w:szCs w:val="28"/>
              </w:rPr>
              <w:t>Read books/ articles online / recommended by colleagues</w:t>
            </w:r>
          </w:p>
        </w:tc>
        <w:tc>
          <w:tcPr>
            <w:tcW w:w="6520" w:type="dxa"/>
          </w:tcPr>
          <w:p w:rsidR="00737CB2" w:rsidRPr="005D20C4" w:rsidRDefault="009F13DA" w:rsidP="005D20C4">
            <w:pPr>
              <w:rPr>
                <w:sz w:val="28"/>
                <w:szCs w:val="28"/>
              </w:rPr>
            </w:pPr>
            <w:r>
              <w:rPr>
                <w:sz w:val="28"/>
                <w:szCs w:val="28"/>
              </w:rPr>
              <w:t>Knowledge of mental health diagnosis and treatment using bio-psycho-social models</w:t>
            </w:r>
          </w:p>
        </w:tc>
        <w:tc>
          <w:tcPr>
            <w:tcW w:w="1985" w:type="dxa"/>
          </w:tcPr>
          <w:p w:rsidR="00737CB2" w:rsidRPr="009F13DA" w:rsidRDefault="009F13DA" w:rsidP="00737CB2">
            <w:pPr>
              <w:tabs>
                <w:tab w:val="center" w:pos="4513"/>
                <w:tab w:val="right" w:pos="9026"/>
              </w:tabs>
              <w:spacing w:after="0" w:line="480" w:lineRule="auto"/>
              <w:rPr>
                <w:rFonts w:ascii="Arial" w:eastAsia="Arial" w:hAnsi="Arial" w:cs="Times New Roman"/>
                <w:b/>
                <w:sz w:val="24"/>
              </w:rPr>
            </w:pPr>
            <w:r w:rsidRPr="009F13DA">
              <w:rPr>
                <w:rFonts w:ascii="Arial" w:eastAsia="Arial" w:hAnsi="Arial" w:cs="Times New Roman"/>
                <w:b/>
                <w:sz w:val="24"/>
              </w:rPr>
              <w:t>Nov 2017 - ongoing</w:t>
            </w:r>
          </w:p>
        </w:tc>
      </w:tr>
      <w:tr w:rsidR="00737CB2" w:rsidRPr="00737CB2" w:rsidTr="0085632D">
        <w:trPr>
          <w:cantSplit/>
          <w:trHeight w:val="1255"/>
        </w:trPr>
        <w:tc>
          <w:tcPr>
            <w:tcW w:w="15310" w:type="dxa"/>
            <w:gridSpan w:val="4"/>
          </w:tcPr>
          <w:p w:rsidR="00737CB2" w:rsidRDefault="00737CB2" w:rsidP="00737CB2">
            <w:pPr>
              <w:tabs>
                <w:tab w:val="center" w:pos="4513"/>
                <w:tab w:val="right" w:pos="9026"/>
              </w:tabs>
              <w:spacing w:after="0" w:line="360" w:lineRule="auto"/>
              <w:rPr>
                <w:rFonts w:ascii="Arial" w:eastAsia="Arial" w:hAnsi="Arial" w:cs="Times New Roman"/>
                <w:sz w:val="28"/>
              </w:rPr>
            </w:pPr>
            <w:r w:rsidRPr="00737CB2">
              <w:rPr>
                <w:rFonts w:ascii="Arial" w:eastAsia="Arial" w:hAnsi="Arial" w:cs="Times New Roman"/>
                <w:b/>
                <w:bCs/>
                <w:sz w:val="28"/>
              </w:rPr>
              <w:t xml:space="preserve">Signed </w:t>
            </w:r>
            <w:r w:rsidRPr="00737CB2">
              <w:rPr>
                <w:rFonts w:ascii="Arial" w:eastAsia="Arial" w:hAnsi="Arial" w:cs="Times New Roman"/>
                <w:bCs/>
                <w:sz w:val="28"/>
              </w:rPr>
              <w:t>(</w:t>
            </w:r>
            <w:r w:rsidR="00084A2E">
              <w:rPr>
                <w:rFonts w:ascii="Arial" w:eastAsia="Arial" w:hAnsi="Arial" w:cs="Times New Roman"/>
                <w:sz w:val="28"/>
              </w:rPr>
              <w:t xml:space="preserve">Registrant </w:t>
            </w:r>
            <w:proofErr w:type="spellStart"/>
            <w:r w:rsidR="00084A2E">
              <w:rPr>
                <w:rFonts w:ascii="Arial" w:eastAsia="Arial" w:hAnsi="Arial" w:cs="Times New Roman"/>
                <w:sz w:val="28"/>
              </w:rPr>
              <w:t>xxxxx</w:t>
            </w:r>
            <w:proofErr w:type="spellEnd"/>
            <w:r w:rsidR="00084A2E">
              <w:rPr>
                <w:rFonts w:ascii="Arial" w:eastAsia="Arial" w:hAnsi="Arial" w:cs="Times New Roman"/>
                <w:sz w:val="28"/>
              </w:rPr>
              <w:t>)</w:t>
            </w:r>
          </w:p>
          <w:p w:rsidR="009F13DA" w:rsidRPr="00737CB2" w:rsidRDefault="009F13DA" w:rsidP="00737CB2">
            <w:pPr>
              <w:tabs>
                <w:tab w:val="center" w:pos="4513"/>
                <w:tab w:val="right" w:pos="9026"/>
              </w:tabs>
              <w:spacing w:after="0" w:line="360" w:lineRule="auto"/>
              <w:rPr>
                <w:rFonts w:ascii="Arial" w:eastAsia="Arial" w:hAnsi="Arial" w:cs="Times New Roman"/>
                <w:sz w:val="28"/>
              </w:rPr>
            </w:pPr>
            <w:r w:rsidRPr="00737CB2">
              <w:rPr>
                <w:rFonts w:ascii="Arial" w:eastAsia="Arial" w:hAnsi="Arial" w:cs="Times New Roman"/>
                <w:sz w:val="24"/>
              </w:rPr>
              <w:t xml:space="preserve">Signed </w:t>
            </w:r>
            <w:r w:rsidRPr="00737CB2">
              <w:rPr>
                <w:rFonts w:ascii="Arial" w:eastAsia="Arial" w:hAnsi="Arial" w:cs="Times New Roman"/>
                <w:sz w:val="28"/>
              </w:rPr>
              <w:t xml:space="preserve"> Line Manager/Mentor (if available)</w:t>
            </w:r>
          </w:p>
        </w:tc>
      </w:tr>
    </w:tbl>
    <w:p w:rsidR="00737CB2" w:rsidRPr="00737CB2" w:rsidRDefault="00737CB2" w:rsidP="00737CB2">
      <w:pPr>
        <w:rPr>
          <w:rFonts w:ascii="Arial" w:eastAsia="Arial" w:hAnsi="Arial" w:cs="Times New Roman"/>
          <w:sz w:val="24"/>
        </w:rPr>
        <w:sectPr w:rsidR="00737CB2" w:rsidRPr="00737CB2" w:rsidSect="00901248">
          <w:headerReference w:type="default" r:id="rId8"/>
          <w:footerReference w:type="default" r:id="rId9"/>
          <w:pgSz w:w="16838" w:h="11906" w:orient="landscape"/>
          <w:pgMar w:top="720" w:right="720" w:bottom="720" w:left="720" w:header="708" w:footer="708" w:gutter="0"/>
          <w:cols w:space="708"/>
          <w:docGrid w:linePitch="360"/>
        </w:sectPr>
      </w:pPr>
    </w:p>
    <w:p w:rsidR="00737CB2" w:rsidRPr="00737CB2" w:rsidRDefault="00737CB2" w:rsidP="00737CB2">
      <w:pPr>
        <w:keepNext/>
        <w:keepLines/>
        <w:spacing w:before="480" w:after="0"/>
        <w:outlineLvl w:val="0"/>
        <w:rPr>
          <w:rFonts w:ascii="Arial" w:eastAsia="Times New Roman" w:hAnsi="Arial" w:cs="Arial"/>
          <w:b/>
          <w:bCs/>
          <w:sz w:val="32"/>
          <w:szCs w:val="28"/>
        </w:rPr>
      </w:pPr>
      <w:r w:rsidRPr="00737CB2">
        <w:rPr>
          <w:rFonts w:ascii="Arial" w:eastAsia="Times New Roman" w:hAnsi="Arial" w:cs="Arial"/>
          <w:b/>
          <w:bCs/>
          <w:sz w:val="32"/>
          <w:szCs w:val="28"/>
        </w:rPr>
        <w:lastRenderedPageBreak/>
        <w:t>PRTL Submission Form</w:t>
      </w:r>
    </w:p>
    <w:p w:rsidR="00737CB2" w:rsidRPr="00737CB2" w:rsidRDefault="00737CB2" w:rsidP="00737CB2">
      <w:pPr>
        <w:spacing w:after="0" w:line="240" w:lineRule="auto"/>
        <w:rPr>
          <w:rFonts w:ascii="Arial" w:eastAsia="Arial" w:hAnsi="Arial" w:cs="Arial"/>
          <w:sz w:val="24"/>
        </w:rPr>
      </w:pPr>
    </w:p>
    <w:p w:rsidR="00737CB2" w:rsidRPr="00737CB2" w:rsidRDefault="00084A2E" w:rsidP="00737CB2">
      <w:pPr>
        <w:spacing w:after="0" w:line="240" w:lineRule="auto"/>
        <w:rPr>
          <w:rFonts w:ascii="Arial" w:eastAsia="Arial" w:hAnsi="Arial" w:cs="Arial"/>
          <w:b/>
          <w:sz w:val="24"/>
        </w:rPr>
      </w:pPr>
      <w:r>
        <w:rPr>
          <w:rFonts w:ascii="Arial" w:eastAsia="Arial" w:hAnsi="Arial" w:cs="Arial"/>
          <w:b/>
          <w:sz w:val="24"/>
        </w:rPr>
        <w:t xml:space="preserve">Full name: </w:t>
      </w:r>
      <w:proofErr w:type="spellStart"/>
      <w:r>
        <w:rPr>
          <w:rFonts w:ascii="Arial" w:eastAsia="Arial" w:hAnsi="Arial" w:cs="Arial"/>
          <w:b/>
          <w:sz w:val="24"/>
        </w:rPr>
        <w:t>xxxx</w:t>
      </w:r>
      <w:proofErr w:type="spellEnd"/>
    </w:p>
    <w:p w:rsidR="00737CB2" w:rsidRPr="00737CB2" w:rsidRDefault="00737CB2" w:rsidP="00737CB2">
      <w:pPr>
        <w:spacing w:after="0" w:line="240" w:lineRule="auto"/>
        <w:rPr>
          <w:rFonts w:ascii="Arial" w:eastAsia="Arial" w:hAnsi="Arial" w:cs="Arial"/>
          <w:b/>
          <w:sz w:val="24"/>
        </w:rPr>
      </w:pPr>
    </w:p>
    <w:p w:rsidR="00737CB2" w:rsidRPr="00737CB2" w:rsidRDefault="00737CB2" w:rsidP="00737CB2">
      <w:pPr>
        <w:spacing w:after="0" w:line="240" w:lineRule="auto"/>
        <w:rPr>
          <w:rFonts w:ascii="Arial" w:eastAsia="Arial" w:hAnsi="Arial" w:cs="Arial"/>
          <w:b/>
          <w:sz w:val="24"/>
        </w:rPr>
      </w:pPr>
      <w:r w:rsidRPr="00737CB2">
        <w:rPr>
          <w:rFonts w:ascii="Arial" w:eastAsia="Arial" w:hAnsi="Arial" w:cs="Arial"/>
          <w:b/>
          <w:sz w:val="24"/>
        </w:rPr>
        <w:t>Empl</w:t>
      </w:r>
      <w:r w:rsidR="00585AAC">
        <w:rPr>
          <w:rFonts w:ascii="Arial" w:eastAsia="Arial" w:hAnsi="Arial" w:cs="Arial"/>
          <w:b/>
          <w:sz w:val="24"/>
        </w:rPr>
        <w:t>oyer n</w:t>
      </w:r>
      <w:r w:rsidR="00084A2E">
        <w:rPr>
          <w:rFonts w:ascii="Arial" w:eastAsia="Arial" w:hAnsi="Arial" w:cs="Arial"/>
          <w:b/>
          <w:sz w:val="24"/>
        </w:rPr>
        <w:t xml:space="preserve">ame (if in employment): </w:t>
      </w:r>
      <w:r w:rsidR="00585AAC">
        <w:rPr>
          <w:rFonts w:ascii="Arial" w:eastAsia="Arial" w:hAnsi="Arial" w:cs="Arial"/>
          <w:b/>
          <w:sz w:val="24"/>
        </w:rPr>
        <w:t xml:space="preserve"> Trust</w:t>
      </w:r>
    </w:p>
    <w:p w:rsidR="00737CB2" w:rsidRPr="00737CB2" w:rsidRDefault="00737CB2" w:rsidP="00737CB2">
      <w:pPr>
        <w:spacing w:after="0" w:line="240" w:lineRule="auto"/>
        <w:rPr>
          <w:rFonts w:ascii="Arial" w:eastAsia="Arial" w:hAnsi="Arial" w:cs="Arial"/>
          <w:b/>
          <w:sz w:val="24"/>
        </w:rPr>
      </w:pPr>
    </w:p>
    <w:p w:rsidR="00737CB2" w:rsidRPr="00737CB2" w:rsidRDefault="00084A2E" w:rsidP="00737CB2">
      <w:pPr>
        <w:spacing w:after="0" w:line="240" w:lineRule="auto"/>
        <w:rPr>
          <w:rFonts w:ascii="Arial" w:eastAsia="Arial" w:hAnsi="Arial" w:cs="Arial"/>
          <w:b/>
          <w:sz w:val="24"/>
        </w:rPr>
      </w:pPr>
      <w:r>
        <w:rPr>
          <w:rFonts w:ascii="Arial" w:eastAsia="Arial" w:hAnsi="Arial" w:cs="Arial"/>
          <w:b/>
          <w:sz w:val="24"/>
        </w:rPr>
        <w:t>Registration Number 123456</w:t>
      </w:r>
    </w:p>
    <w:p w:rsidR="00737CB2" w:rsidRPr="00737CB2" w:rsidRDefault="00737CB2" w:rsidP="00737CB2">
      <w:pPr>
        <w:spacing w:after="0" w:line="240" w:lineRule="auto"/>
        <w:rPr>
          <w:rFonts w:ascii="Arial" w:eastAsia="Arial" w:hAnsi="Arial" w:cs="Arial"/>
          <w:b/>
          <w:sz w:val="24"/>
        </w:rPr>
      </w:pPr>
    </w:p>
    <w:p w:rsidR="00737CB2" w:rsidRPr="00737CB2" w:rsidRDefault="00737CB2" w:rsidP="00737CB2">
      <w:pPr>
        <w:spacing w:after="0" w:line="240" w:lineRule="auto"/>
        <w:rPr>
          <w:rFonts w:ascii="Arial" w:eastAsia="Arial" w:hAnsi="Arial" w:cs="Arial"/>
          <w:b/>
          <w:sz w:val="24"/>
        </w:rPr>
      </w:pPr>
    </w:p>
    <w:p w:rsidR="00737CB2" w:rsidRPr="00737CB2" w:rsidRDefault="00737CB2" w:rsidP="00737CB2">
      <w:pPr>
        <w:spacing w:after="0" w:line="240" w:lineRule="auto"/>
        <w:rPr>
          <w:rFonts w:ascii="Arial" w:eastAsia="Arial" w:hAnsi="Arial" w:cs="Arial"/>
          <w:b/>
          <w:sz w:val="24"/>
        </w:rPr>
      </w:pPr>
      <w:r w:rsidRPr="00737CB2">
        <w:rPr>
          <w:rFonts w:ascii="Arial" w:eastAsia="Arial" w:hAnsi="Arial" w:cs="Arial"/>
          <w:b/>
          <w:sz w:val="24"/>
        </w:rPr>
        <w:t>Summary of Work Role (maximum 500 words</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9242"/>
      </w:tblGrid>
      <w:tr w:rsidR="00737CB2" w:rsidRPr="00737CB2" w:rsidTr="0085632D">
        <w:tc>
          <w:tcPr>
            <w:tcW w:w="9242" w:type="dxa"/>
          </w:tcPr>
          <w:p w:rsidR="00737CB2" w:rsidRPr="00737CB2" w:rsidRDefault="00737CB2" w:rsidP="00737CB2">
            <w:pPr>
              <w:ind w:left="720" w:hanging="720"/>
              <w:rPr>
                <w:rFonts w:ascii="Arial" w:eastAsia="Arial" w:hAnsi="Arial" w:cs="Arial"/>
                <w:b/>
                <w:sz w:val="24"/>
              </w:rPr>
            </w:pPr>
            <w:r w:rsidRPr="00737CB2">
              <w:rPr>
                <w:rFonts w:ascii="Arial" w:eastAsia="Arial" w:hAnsi="Arial" w:cs="Arial"/>
                <w:b/>
                <w:sz w:val="24"/>
              </w:rPr>
              <w:t>Total words:</w:t>
            </w:r>
            <w:r w:rsidR="00C1554D">
              <w:rPr>
                <w:rFonts w:ascii="Arial" w:eastAsia="Arial" w:hAnsi="Arial" w:cs="Arial"/>
                <w:b/>
                <w:sz w:val="24"/>
              </w:rPr>
              <w:t>498</w:t>
            </w:r>
          </w:p>
        </w:tc>
      </w:tr>
      <w:tr w:rsidR="00737CB2" w:rsidRPr="00737CB2" w:rsidTr="0085632D">
        <w:tc>
          <w:tcPr>
            <w:tcW w:w="9242" w:type="dxa"/>
          </w:tcPr>
          <w:p w:rsidR="00747190" w:rsidRDefault="0055056C" w:rsidP="00747190">
            <w:pPr>
              <w:rPr>
                <w:rFonts w:ascii="Arial" w:eastAsia="Arial" w:hAnsi="Arial" w:cs="Arial"/>
                <w:b/>
                <w:sz w:val="24"/>
              </w:rPr>
            </w:pPr>
            <w:r>
              <w:rPr>
                <w:rFonts w:ascii="Arial" w:eastAsia="Arial" w:hAnsi="Arial" w:cs="Arial"/>
                <w:b/>
                <w:sz w:val="24"/>
              </w:rPr>
              <w:t>Since November 2017 I have worked as a</w:t>
            </w:r>
            <w:r w:rsidR="008578A5">
              <w:rPr>
                <w:rFonts w:ascii="Arial" w:eastAsia="Arial" w:hAnsi="Arial" w:cs="Arial"/>
                <w:b/>
                <w:sz w:val="24"/>
              </w:rPr>
              <w:t>n Adult</w:t>
            </w:r>
            <w:r>
              <w:rPr>
                <w:rFonts w:ascii="Arial" w:eastAsia="Arial" w:hAnsi="Arial" w:cs="Arial"/>
                <w:b/>
                <w:sz w:val="24"/>
              </w:rPr>
              <w:t xml:space="preserve"> Mental Health Social </w:t>
            </w:r>
            <w:proofErr w:type="gramStart"/>
            <w:r>
              <w:rPr>
                <w:rFonts w:ascii="Arial" w:eastAsia="Arial" w:hAnsi="Arial" w:cs="Arial"/>
                <w:b/>
                <w:sz w:val="24"/>
              </w:rPr>
              <w:t>Worker</w:t>
            </w:r>
            <w:r w:rsidR="00192937">
              <w:rPr>
                <w:rFonts w:ascii="Arial" w:eastAsia="Arial" w:hAnsi="Arial" w:cs="Arial"/>
                <w:b/>
                <w:sz w:val="24"/>
              </w:rPr>
              <w:t xml:space="preserve"> </w:t>
            </w:r>
            <w:r w:rsidR="00084A2E">
              <w:rPr>
                <w:rFonts w:ascii="Arial" w:eastAsia="Arial" w:hAnsi="Arial" w:cs="Arial"/>
                <w:b/>
                <w:sz w:val="24"/>
              </w:rPr>
              <w:t xml:space="preserve"> in</w:t>
            </w:r>
            <w:proofErr w:type="gramEnd"/>
            <w:r w:rsidR="00084A2E">
              <w:rPr>
                <w:rFonts w:ascii="Arial" w:eastAsia="Arial" w:hAnsi="Arial" w:cs="Arial"/>
                <w:b/>
                <w:sz w:val="24"/>
              </w:rPr>
              <w:t xml:space="preserve"> </w:t>
            </w:r>
            <w:r w:rsidR="00FD0468">
              <w:rPr>
                <w:rFonts w:ascii="Arial" w:eastAsia="Arial" w:hAnsi="Arial" w:cs="Arial"/>
                <w:b/>
                <w:sz w:val="24"/>
              </w:rPr>
              <w:t>a</w:t>
            </w:r>
            <w:r w:rsidR="003C11A5">
              <w:rPr>
                <w:rFonts w:ascii="Arial" w:eastAsia="Arial" w:hAnsi="Arial" w:cs="Arial"/>
                <w:b/>
                <w:sz w:val="24"/>
              </w:rPr>
              <w:t xml:space="preserve"> </w:t>
            </w:r>
            <w:r>
              <w:rPr>
                <w:rFonts w:ascii="Arial" w:eastAsia="Arial" w:hAnsi="Arial" w:cs="Arial"/>
                <w:b/>
                <w:sz w:val="24"/>
              </w:rPr>
              <w:t>mental</w:t>
            </w:r>
            <w:r w:rsidR="003C11A5">
              <w:rPr>
                <w:rFonts w:ascii="Arial" w:eastAsia="Arial" w:hAnsi="Arial" w:cs="Arial"/>
                <w:b/>
                <w:sz w:val="24"/>
              </w:rPr>
              <w:t xml:space="preserve"> </w:t>
            </w:r>
            <w:r w:rsidR="008578A5">
              <w:rPr>
                <w:rFonts w:ascii="Arial" w:eastAsia="Arial" w:hAnsi="Arial" w:cs="Arial"/>
                <w:b/>
                <w:sz w:val="24"/>
              </w:rPr>
              <w:t xml:space="preserve">health </w:t>
            </w:r>
            <w:r w:rsidR="003C11A5">
              <w:rPr>
                <w:rFonts w:ascii="Arial" w:eastAsia="Arial" w:hAnsi="Arial" w:cs="Arial"/>
                <w:b/>
                <w:sz w:val="24"/>
              </w:rPr>
              <w:t>team</w:t>
            </w:r>
            <w:r>
              <w:rPr>
                <w:rFonts w:ascii="Arial" w:eastAsia="Arial" w:hAnsi="Arial" w:cs="Arial"/>
                <w:b/>
                <w:sz w:val="24"/>
              </w:rPr>
              <w:t>.  My contact with service users can either be within the department, in their own home or in a supported living / residential home set</w:t>
            </w:r>
            <w:r w:rsidR="00192937">
              <w:rPr>
                <w:rFonts w:ascii="Arial" w:eastAsia="Arial" w:hAnsi="Arial" w:cs="Arial"/>
                <w:b/>
                <w:sz w:val="24"/>
              </w:rPr>
              <w:t xml:space="preserve">ting.  The </w:t>
            </w:r>
            <w:r w:rsidR="003C11A5">
              <w:rPr>
                <w:rFonts w:ascii="Arial" w:eastAsia="Arial" w:hAnsi="Arial" w:cs="Arial"/>
                <w:b/>
                <w:sz w:val="24"/>
              </w:rPr>
              <w:t>team specifically work with service users</w:t>
            </w:r>
            <w:r w:rsidR="008578A5">
              <w:rPr>
                <w:rFonts w:ascii="Arial" w:eastAsia="Arial" w:hAnsi="Arial" w:cs="Arial"/>
                <w:b/>
                <w:sz w:val="24"/>
              </w:rPr>
              <w:t xml:space="preserve"> over the age of 18 years old</w:t>
            </w:r>
            <w:r w:rsidR="003C11A5">
              <w:rPr>
                <w:rFonts w:ascii="Arial" w:eastAsia="Arial" w:hAnsi="Arial" w:cs="Arial"/>
                <w:b/>
                <w:sz w:val="24"/>
              </w:rPr>
              <w:t xml:space="preserve"> </w:t>
            </w:r>
            <w:r w:rsidR="00FD0468">
              <w:rPr>
                <w:rFonts w:ascii="Arial" w:eastAsia="Arial" w:hAnsi="Arial" w:cs="Arial"/>
                <w:b/>
                <w:sz w:val="24"/>
              </w:rPr>
              <w:t>that</w:t>
            </w:r>
            <w:r w:rsidR="003C11A5">
              <w:rPr>
                <w:rFonts w:ascii="Arial" w:eastAsia="Arial" w:hAnsi="Arial" w:cs="Arial"/>
                <w:b/>
                <w:sz w:val="24"/>
              </w:rPr>
              <w:t xml:space="preserve"> have a diagnosis of a severe and enduring mental health illness.  I mainly work with service users who have a diagnosis of Bipolar Affective Disorder, Schizophrenia, Personality Disorders, Chronic Depression or Psychosis.  I feel</w:t>
            </w:r>
            <w:r w:rsidR="003A4FE1">
              <w:rPr>
                <w:rFonts w:ascii="Arial" w:eastAsia="Arial" w:hAnsi="Arial" w:cs="Arial"/>
                <w:b/>
                <w:sz w:val="24"/>
              </w:rPr>
              <w:t xml:space="preserve"> fairly new to adult mental health</w:t>
            </w:r>
            <w:r w:rsidR="003C11A5">
              <w:rPr>
                <w:rFonts w:ascii="Arial" w:eastAsia="Arial" w:hAnsi="Arial" w:cs="Arial"/>
                <w:b/>
                <w:sz w:val="24"/>
              </w:rPr>
              <w:t xml:space="preserve"> but </w:t>
            </w:r>
            <w:r w:rsidR="003A4FE1">
              <w:rPr>
                <w:rFonts w:ascii="Arial" w:eastAsia="Arial" w:hAnsi="Arial" w:cs="Arial"/>
                <w:b/>
                <w:sz w:val="24"/>
              </w:rPr>
              <w:t>feel I have cultivated</w:t>
            </w:r>
            <w:r w:rsidR="00FD0468">
              <w:rPr>
                <w:rFonts w:ascii="Arial" w:eastAsia="Arial" w:hAnsi="Arial" w:cs="Arial"/>
                <w:b/>
                <w:sz w:val="24"/>
              </w:rPr>
              <w:t xml:space="preserve"> a</w:t>
            </w:r>
            <w:r w:rsidR="003A4FE1">
              <w:rPr>
                <w:rFonts w:ascii="Arial" w:eastAsia="Arial" w:hAnsi="Arial" w:cs="Arial"/>
                <w:b/>
                <w:sz w:val="24"/>
              </w:rPr>
              <w:t xml:space="preserve"> considerable </w:t>
            </w:r>
            <w:r w:rsidR="003C11A5">
              <w:rPr>
                <w:rFonts w:ascii="Arial" w:eastAsia="Arial" w:hAnsi="Arial" w:cs="Arial"/>
                <w:b/>
                <w:sz w:val="24"/>
              </w:rPr>
              <w:t>interes</w:t>
            </w:r>
            <w:r w:rsidR="003A4FE1">
              <w:rPr>
                <w:rFonts w:ascii="Arial" w:eastAsia="Arial" w:hAnsi="Arial" w:cs="Arial"/>
                <w:b/>
                <w:sz w:val="24"/>
              </w:rPr>
              <w:t>t in the field</w:t>
            </w:r>
            <w:r w:rsidR="00747190">
              <w:rPr>
                <w:rFonts w:ascii="Arial" w:eastAsia="Arial" w:hAnsi="Arial" w:cs="Arial"/>
                <w:b/>
                <w:sz w:val="24"/>
              </w:rPr>
              <w:t xml:space="preserve"> and therefore have committed to improving</w:t>
            </w:r>
            <w:r w:rsidR="003C11A5">
              <w:rPr>
                <w:rFonts w:ascii="Arial" w:eastAsia="Arial" w:hAnsi="Arial" w:cs="Arial"/>
                <w:b/>
                <w:sz w:val="24"/>
              </w:rPr>
              <w:t xml:space="preserve"> my learning by attending training</w:t>
            </w:r>
            <w:r w:rsidR="003A4FE1">
              <w:rPr>
                <w:rFonts w:ascii="Arial" w:eastAsia="Arial" w:hAnsi="Arial" w:cs="Arial"/>
                <w:b/>
                <w:sz w:val="24"/>
              </w:rPr>
              <w:t>, self-directed learning</w:t>
            </w:r>
            <w:r w:rsidR="003C11A5">
              <w:rPr>
                <w:rFonts w:ascii="Arial" w:eastAsia="Arial" w:hAnsi="Arial" w:cs="Arial"/>
                <w:b/>
                <w:sz w:val="24"/>
              </w:rPr>
              <w:t xml:space="preserve"> and learning from my experienced colleagues and Team Leader</w:t>
            </w:r>
            <w:r w:rsidR="00FD0468">
              <w:rPr>
                <w:rFonts w:ascii="Arial" w:eastAsia="Arial" w:hAnsi="Arial" w:cs="Arial"/>
                <w:b/>
                <w:sz w:val="24"/>
              </w:rPr>
              <w:t>’</w:t>
            </w:r>
            <w:r w:rsidR="003C11A5">
              <w:rPr>
                <w:rFonts w:ascii="Arial" w:eastAsia="Arial" w:hAnsi="Arial" w:cs="Arial"/>
                <w:b/>
                <w:sz w:val="24"/>
              </w:rPr>
              <w:t>s knowledge.  Our team work</w:t>
            </w:r>
            <w:r w:rsidR="00747190">
              <w:rPr>
                <w:rFonts w:ascii="Arial" w:eastAsia="Arial" w:hAnsi="Arial" w:cs="Arial"/>
                <w:b/>
                <w:sz w:val="24"/>
              </w:rPr>
              <w:t>s</w:t>
            </w:r>
            <w:r w:rsidR="003C11A5">
              <w:rPr>
                <w:rFonts w:ascii="Arial" w:eastAsia="Arial" w:hAnsi="Arial" w:cs="Arial"/>
                <w:b/>
                <w:sz w:val="24"/>
              </w:rPr>
              <w:t xml:space="preserve"> within a multi-disciplinary</w:t>
            </w:r>
            <w:r w:rsidR="00747190">
              <w:rPr>
                <w:rFonts w:ascii="Arial" w:eastAsia="Arial" w:hAnsi="Arial" w:cs="Arial"/>
                <w:b/>
                <w:sz w:val="24"/>
              </w:rPr>
              <w:t xml:space="preserve"> framework and so within my office I work alongside Community Psychiatric Nurses and Occupational Therapists.  Once a week I attend a multidisciplinary meeting with a Consultant Psychiatrist and we also have input from a Cognitive Behavioural Therapist, a Consultant Psychologist and a Trauma Therapist as well as Community Addictions and various other statutory and voluntary networks of support depending on the needs of the service user.</w:t>
            </w:r>
            <w:r w:rsidR="00FD0468">
              <w:rPr>
                <w:rFonts w:ascii="Arial" w:eastAsia="Arial" w:hAnsi="Arial" w:cs="Arial"/>
                <w:b/>
                <w:sz w:val="24"/>
              </w:rPr>
              <w:t xml:space="preserve"> </w:t>
            </w:r>
            <w:r w:rsidR="002307BB">
              <w:rPr>
                <w:rFonts w:ascii="Arial" w:eastAsia="Arial" w:hAnsi="Arial" w:cs="Arial"/>
                <w:b/>
                <w:sz w:val="24"/>
              </w:rPr>
              <w:t xml:space="preserve"> I work alongside peer support workers who have had lived experiences of mental health illness; this provides an interesting dimension to my work and offers an added perspective to working together to support service users.</w:t>
            </w:r>
          </w:p>
          <w:p w:rsidR="00E957EC" w:rsidRDefault="00E957EC" w:rsidP="00747190">
            <w:pPr>
              <w:rPr>
                <w:rFonts w:ascii="Arial" w:eastAsia="Arial" w:hAnsi="Arial" w:cs="Arial"/>
                <w:b/>
                <w:sz w:val="24"/>
              </w:rPr>
            </w:pPr>
            <w:r>
              <w:rPr>
                <w:rFonts w:ascii="Arial" w:eastAsia="Arial" w:hAnsi="Arial" w:cs="Arial"/>
                <w:b/>
                <w:sz w:val="24"/>
              </w:rPr>
              <w:t>We work from a r</w:t>
            </w:r>
            <w:r w:rsidR="00ED034D">
              <w:rPr>
                <w:rFonts w:ascii="Arial" w:eastAsia="Arial" w:hAnsi="Arial" w:cs="Arial"/>
                <w:b/>
                <w:sz w:val="24"/>
              </w:rPr>
              <w:t>ecovery based model and so I learnt that we must focus</w:t>
            </w:r>
            <w:r>
              <w:rPr>
                <w:rFonts w:ascii="Arial" w:eastAsia="Arial" w:hAnsi="Arial" w:cs="Arial"/>
                <w:b/>
                <w:sz w:val="24"/>
              </w:rPr>
              <w:t xml:space="preserve"> on personal goals for recovery and encourage self-management as far as possible.  My role i</w:t>
            </w:r>
            <w:r w:rsidR="008578A5">
              <w:rPr>
                <w:rFonts w:ascii="Arial" w:eastAsia="Arial" w:hAnsi="Arial" w:cs="Arial"/>
                <w:b/>
                <w:sz w:val="24"/>
              </w:rPr>
              <w:t xml:space="preserve">s to manage a caseload and prioritise risks.  I also carry out assessments including a mental health assessment and devise and agree a recovery care plan with each service user.  This enables us to measure progress with an end goal and is reviewed on a regular basis to reflect any </w:t>
            </w:r>
            <w:r w:rsidR="008578A5">
              <w:rPr>
                <w:rFonts w:ascii="Arial" w:eastAsia="Arial" w:hAnsi="Arial" w:cs="Arial"/>
                <w:b/>
                <w:sz w:val="24"/>
              </w:rPr>
              <w:lastRenderedPageBreak/>
              <w:t xml:space="preserve">changes.  Risk assessment is an important focus of my work given the nature of </w:t>
            </w:r>
            <w:r w:rsidR="0057035C">
              <w:rPr>
                <w:rFonts w:ascii="Arial" w:eastAsia="Arial" w:hAnsi="Arial" w:cs="Arial"/>
                <w:b/>
                <w:sz w:val="24"/>
              </w:rPr>
              <w:t>how mental health can fluctuate and risk assessments are often updated to reflect this</w:t>
            </w:r>
            <w:r w:rsidR="00FD0468">
              <w:rPr>
                <w:rFonts w:ascii="Arial" w:eastAsia="Arial" w:hAnsi="Arial" w:cs="Arial"/>
                <w:b/>
                <w:sz w:val="24"/>
              </w:rPr>
              <w:t>.  A</w:t>
            </w:r>
            <w:r w:rsidR="00842010">
              <w:rPr>
                <w:rFonts w:ascii="Arial" w:eastAsia="Arial" w:hAnsi="Arial" w:cs="Arial"/>
                <w:b/>
                <w:sz w:val="24"/>
              </w:rPr>
              <w:t xml:space="preserve"> manic phase of Bipol</w:t>
            </w:r>
            <w:r w:rsidR="0057035C">
              <w:rPr>
                <w:rFonts w:ascii="Arial" w:eastAsia="Arial" w:hAnsi="Arial" w:cs="Arial"/>
                <w:b/>
                <w:sz w:val="24"/>
              </w:rPr>
              <w:t>ar Affective Disorder could escalate quickly to the point they are now a risk to themselves</w:t>
            </w:r>
            <w:r w:rsidR="00FD0468">
              <w:rPr>
                <w:rFonts w:ascii="Arial" w:eastAsia="Arial" w:hAnsi="Arial" w:cs="Arial"/>
                <w:b/>
                <w:sz w:val="24"/>
              </w:rPr>
              <w:t xml:space="preserve"> or others</w:t>
            </w:r>
            <w:r w:rsidR="0057035C">
              <w:rPr>
                <w:rFonts w:ascii="Arial" w:eastAsia="Arial" w:hAnsi="Arial" w:cs="Arial"/>
                <w:b/>
                <w:sz w:val="24"/>
              </w:rPr>
              <w:t xml:space="preserve">.   Understanding a service user’s </w:t>
            </w:r>
            <w:r w:rsidR="003A4FE1">
              <w:rPr>
                <w:rFonts w:ascii="Arial" w:eastAsia="Arial" w:hAnsi="Arial" w:cs="Arial"/>
                <w:b/>
                <w:sz w:val="24"/>
              </w:rPr>
              <w:t>personal experience</w:t>
            </w:r>
            <w:r w:rsidR="0057035C">
              <w:rPr>
                <w:rFonts w:ascii="Arial" w:eastAsia="Arial" w:hAnsi="Arial" w:cs="Arial"/>
                <w:b/>
                <w:sz w:val="24"/>
              </w:rPr>
              <w:t xml:space="preserve"> of mental illness can help to identify patterns and enable us to plan for the care and support they may need if they become unwell again.  This will all be part of the recovery care planning stage.</w:t>
            </w:r>
            <w:r w:rsidR="00842010">
              <w:rPr>
                <w:rFonts w:ascii="Arial" w:eastAsia="Arial" w:hAnsi="Arial" w:cs="Arial"/>
                <w:b/>
                <w:sz w:val="24"/>
              </w:rPr>
              <w:t xml:space="preserve">  Open discussions about</w:t>
            </w:r>
            <w:r w:rsidR="00C27AE1">
              <w:rPr>
                <w:rFonts w:ascii="Arial" w:eastAsia="Arial" w:hAnsi="Arial" w:cs="Arial"/>
                <w:b/>
                <w:sz w:val="24"/>
              </w:rPr>
              <w:t xml:space="preserve"> suicidal feelings and self-harm </w:t>
            </w:r>
            <w:r w:rsidR="00842010">
              <w:rPr>
                <w:rFonts w:ascii="Arial" w:eastAsia="Arial" w:hAnsi="Arial" w:cs="Arial"/>
                <w:b/>
                <w:sz w:val="24"/>
              </w:rPr>
              <w:t xml:space="preserve">are also integral to </w:t>
            </w:r>
            <w:r w:rsidR="00C27AE1">
              <w:rPr>
                <w:rFonts w:ascii="Arial" w:eastAsia="Arial" w:hAnsi="Arial" w:cs="Arial"/>
                <w:b/>
                <w:sz w:val="24"/>
              </w:rPr>
              <w:t>my work and my skills in this area have developed</w:t>
            </w:r>
            <w:r w:rsidR="00C55DBE">
              <w:rPr>
                <w:rFonts w:ascii="Arial" w:eastAsia="Arial" w:hAnsi="Arial" w:cs="Arial"/>
                <w:b/>
                <w:sz w:val="24"/>
              </w:rPr>
              <w:t xml:space="preserve"> from specific training and support from my colleagues and team leader</w:t>
            </w:r>
            <w:r w:rsidR="00C27AE1">
              <w:rPr>
                <w:rFonts w:ascii="Arial" w:eastAsia="Arial" w:hAnsi="Arial" w:cs="Arial"/>
                <w:b/>
                <w:sz w:val="24"/>
              </w:rPr>
              <w:t>.</w:t>
            </w:r>
          </w:p>
          <w:p w:rsidR="00737CB2" w:rsidRPr="00737CB2" w:rsidRDefault="002307BB" w:rsidP="002307BB">
            <w:pPr>
              <w:rPr>
                <w:rFonts w:ascii="Arial" w:eastAsia="Arial" w:hAnsi="Arial" w:cs="Arial"/>
                <w:b/>
                <w:sz w:val="24"/>
              </w:rPr>
            </w:pPr>
            <w:r>
              <w:rPr>
                <w:rFonts w:ascii="Arial" w:eastAsia="Arial" w:hAnsi="Arial" w:cs="Arial"/>
                <w:b/>
                <w:sz w:val="24"/>
              </w:rPr>
              <w:t>Working with</w:t>
            </w:r>
            <w:r w:rsidR="0055056C">
              <w:rPr>
                <w:rFonts w:ascii="Arial" w:eastAsia="Arial" w:hAnsi="Arial" w:cs="Arial"/>
                <w:b/>
                <w:sz w:val="24"/>
              </w:rPr>
              <w:t xml:space="preserve"> carers and families</w:t>
            </w:r>
            <w:r>
              <w:rPr>
                <w:rFonts w:ascii="Arial" w:eastAsia="Arial" w:hAnsi="Arial" w:cs="Arial"/>
                <w:b/>
                <w:sz w:val="24"/>
              </w:rPr>
              <w:t xml:space="preserve"> is also an integral part of my job, offering</w:t>
            </w:r>
            <w:r w:rsidR="0055056C">
              <w:rPr>
                <w:rFonts w:ascii="Arial" w:eastAsia="Arial" w:hAnsi="Arial" w:cs="Arial"/>
                <w:b/>
                <w:sz w:val="24"/>
              </w:rPr>
              <w:t xml:space="preserve"> them suppo</w:t>
            </w:r>
            <w:r>
              <w:rPr>
                <w:rFonts w:ascii="Arial" w:eastAsia="Arial" w:hAnsi="Arial" w:cs="Arial"/>
                <w:b/>
                <w:sz w:val="24"/>
              </w:rPr>
              <w:t>rt with their caring role and</w:t>
            </w:r>
            <w:r w:rsidR="0055056C">
              <w:rPr>
                <w:rFonts w:ascii="Arial" w:eastAsia="Arial" w:hAnsi="Arial" w:cs="Arial"/>
                <w:b/>
                <w:sz w:val="24"/>
              </w:rPr>
              <w:t xml:space="preserve"> gather</w:t>
            </w:r>
            <w:r>
              <w:rPr>
                <w:rFonts w:ascii="Arial" w:eastAsia="Arial" w:hAnsi="Arial" w:cs="Arial"/>
                <w:b/>
                <w:sz w:val="24"/>
              </w:rPr>
              <w:t>ing</w:t>
            </w:r>
            <w:r w:rsidR="0055056C">
              <w:rPr>
                <w:rFonts w:ascii="Arial" w:eastAsia="Arial" w:hAnsi="Arial" w:cs="Arial"/>
                <w:b/>
                <w:sz w:val="24"/>
              </w:rPr>
              <w:t xml:space="preserve"> information to best support the service user.</w:t>
            </w:r>
            <w:r w:rsidR="00E957EC">
              <w:rPr>
                <w:rFonts w:ascii="Arial" w:eastAsia="Arial" w:hAnsi="Arial" w:cs="Arial"/>
                <w:b/>
                <w:sz w:val="24"/>
              </w:rPr>
              <w:t xml:space="preserve">  This can involve identifying when a </w:t>
            </w:r>
            <w:proofErr w:type="gramStart"/>
            <w:r w:rsidR="00E957EC">
              <w:rPr>
                <w:rFonts w:ascii="Arial" w:eastAsia="Arial" w:hAnsi="Arial" w:cs="Arial"/>
                <w:b/>
                <w:sz w:val="24"/>
              </w:rPr>
              <w:t>carers</w:t>
            </w:r>
            <w:proofErr w:type="gramEnd"/>
            <w:r w:rsidR="00E957EC">
              <w:rPr>
                <w:rFonts w:ascii="Arial" w:eastAsia="Arial" w:hAnsi="Arial" w:cs="Arial"/>
                <w:b/>
                <w:sz w:val="24"/>
              </w:rPr>
              <w:t xml:space="preserve"> assessme</w:t>
            </w:r>
            <w:r w:rsidR="00ED034D">
              <w:rPr>
                <w:rFonts w:ascii="Arial" w:eastAsia="Arial" w:hAnsi="Arial" w:cs="Arial"/>
                <w:b/>
                <w:sz w:val="24"/>
              </w:rPr>
              <w:t xml:space="preserve">nt is needed, emotional support, self-directed support </w:t>
            </w:r>
            <w:r w:rsidR="00E957EC">
              <w:rPr>
                <w:rFonts w:ascii="Arial" w:eastAsia="Arial" w:hAnsi="Arial" w:cs="Arial"/>
                <w:b/>
                <w:sz w:val="24"/>
              </w:rPr>
              <w:t>or signposting to carers support networks.</w:t>
            </w: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ind w:left="720" w:hanging="720"/>
              <w:rPr>
                <w:rFonts w:ascii="Arial" w:eastAsia="Arial" w:hAnsi="Arial" w:cs="Arial"/>
                <w:b/>
                <w:sz w:val="24"/>
              </w:rPr>
            </w:pPr>
          </w:p>
        </w:tc>
      </w:tr>
    </w:tbl>
    <w:p w:rsidR="00737CB2" w:rsidRDefault="00737CB2" w:rsidP="00737CB2">
      <w:pPr>
        <w:rPr>
          <w:rFonts w:ascii="Arial" w:eastAsia="Arial" w:hAnsi="Arial" w:cs="Arial"/>
          <w:b/>
          <w:sz w:val="24"/>
        </w:rPr>
      </w:pPr>
    </w:p>
    <w:p w:rsidR="00DF164D" w:rsidRPr="00737CB2" w:rsidRDefault="00DF164D" w:rsidP="00737CB2">
      <w:pPr>
        <w:rPr>
          <w:rFonts w:ascii="Arial" w:eastAsia="Arial" w:hAnsi="Arial" w:cs="Arial"/>
          <w:b/>
          <w:sz w:val="24"/>
        </w:rPr>
      </w:pPr>
    </w:p>
    <w:p w:rsidR="00737CB2" w:rsidRPr="00737CB2" w:rsidRDefault="00737CB2" w:rsidP="00737CB2">
      <w:pPr>
        <w:keepNext/>
        <w:keepLines/>
        <w:spacing w:before="480" w:after="0"/>
        <w:ind w:left="-709"/>
        <w:outlineLvl w:val="0"/>
        <w:rPr>
          <w:rFonts w:ascii="Arial" w:eastAsia="Times New Roman" w:hAnsi="Arial" w:cs="Arial"/>
          <w:b/>
          <w:bCs/>
          <w:sz w:val="28"/>
          <w:szCs w:val="28"/>
        </w:rPr>
      </w:pPr>
      <w:r w:rsidRPr="00737CB2">
        <w:rPr>
          <w:rFonts w:ascii="Arial" w:eastAsia="Times New Roman" w:hAnsi="Arial" w:cs="Arial"/>
          <w:b/>
          <w:bCs/>
          <w:sz w:val="32"/>
          <w:szCs w:val="28"/>
        </w:rPr>
        <w:t xml:space="preserve">PRTL Submission </w:t>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t xml:space="preserve">        </w:t>
      </w:r>
      <w:r w:rsidRPr="00737CB2">
        <w:rPr>
          <w:rFonts w:ascii="Arial" w:eastAsia="Times New Roman" w:hAnsi="Arial" w:cs="Arial"/>
          <w:b/>
          <w:bCs/>
          <w:sz w:val="32"/>
          <w:szCs w:val="28"/>
        </w:rPr>
        <w:tab/>
      </w:r>
      <w:r w:rsidRPr="00737CB2">
        <w:rPr>
          <w:rFonts w:ascii="Arial" w:eastAsia="Times New Roman" w:hAnsi="Arial" w:cs="Arial"/>
          <w:b/>
          <w:bCs/>
          <w:sz w:val="32"/>
          <w:szCs w:val="28"/>
        </w:rPr>
        <w:tab/>
        <w:t xml:space="preserve">     </w:t>
      </w:r>
    </w:p>
    <w:p w:rsidR="00737CB2" w:rsidRPr="00737CB2" w:rsidRDefault="00737CB2" w:rsidP="00737CB2">
      <w:pPr>
        <w:ind w:left="-709"/>
        <w:rPr>
          <w:rFonts w:ascii="Arial" w:eastAsia="Arial" w:hAnsi="Arial" w:cs="Arial"/>
          <w:b/>
          <w:sz w:val="28"/>
          <w:szCs w:val="28"/>
        </w:rPr>
      </w:pPr>
      <w:r w:rsidRPr="00737CB2">
        <w:rPr>
          <w:rFonts w:ascii="Arial" w:eastAsia="Arial" w:hAnsi="Arial" w:cs="Arial"/>
          <w:b/>
          <w:sz w:val="28"/>
          <w:szCs w:val="28"/>
        </w:rPr>
        <w:t xml:space="preserve">Personal Statement </w:t>
      </w:r>
      <w:r w:rsidRPr="00737CB2">
        <w:rPr>
          <w:rFonts w:ascii="Arial" w:eastAsia="Arial" w:hAnsi="Arial" w:cs="Arial"/>
          <w:sz w:val="24"/>
          <w:szCs w:val="24"/>
        </w:rPr>
        <w:t>(page 1)</w:t>
      </w:r>
      <w:r w:rsidRPr="00737CB2">
        <w:rPr>
          <w:rFonts w:ascii="Arial" w:eastAsia="Arial" w:hAnsi="Arial" w:cs="Arial"/>
          <w:b/>
          <w:sz w:val="28"/>
          <w:szCs w:val="28"/>
        </w:rPr>
        <w:t xml:space="preserve"> (Maximum 1500 words):</w:t>
      </w:r>
    </w:p>
    <w:p w:rsidR="00737CB2" w:rsidRPr="00737CB2" w:rsidRDefault="00737CB2" w:rsidP="00737CB2">
      <w:pPr>
        <w:ind w:left="-709"/>
        <w:rPr>
          <w:rFonts w:ascii="Arial" w:eastAsia="Arial" w:hAnsi="Arial" w:cs="Arial"/>
          <w:b/>
          <w:i/>
          <w:sz w:val="24"/>
        </w:rPr>
      </w:pPr>
      <w:r w:rsidRPr="00737CB2">
        <w:rPr>
          <w:rFonts w:ascii="Arial" w:eastAsia="Arial" w:hAnsi="Arial" w:cs="Arial"/>
          <w:b/>
          <w:i/>
          <w:sz w:val="24"/>
        </w:rPr>
        <w:t>This should demonstrate that you have evaluated your learning and describe how you met standards 3 and 4.  Additional space is provided on pages 20 and 21.</w:t>
      </w:r>
    </w:p>
    <w:tbl>
      <w:tblPr>
        <w:tblW w:w="10490" w:type="dxa"/>
        <w:tblInd w:w="-601"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90"/>
      </w:tblGrid>
      <w:tr w:rsidR="00737CB2" w:rsidRPr="00737CB2" w:rsidTr="0085632D">
        <w:tc>
          <w:tcPr>
            <w:tcW w:w="10490" w:type="dxa"/>
          </w:tcPr>
          <w:p w:rsidR="00737CB2" w:rsidRPr="00737CB2" w:rsidRDefault="00737CB2" w:rsidP="00737CB2">
            <w:pPr>
              <w:rPr>
                <w:rFonts w:ascii="Arial" w:eastAsia="Arial" w:hAnsi="Arial" w:cs="Arial"/>
                <w:b/>
                <w:sz w:val="24"/>
              </w:rPr>
            </w:pPr>
            <w:r w:rsidRPr="00737CB2">
              <w:rPr>
                <w:rFonts w:ascii="Arial" w:eastAsia="Arial" w:hAnsi="Arial" w:cs="Arial"/>
                <w:b/>
                <w:sz w:val="24"/>
              </w:rPr>
              <w:t>Total words:</w:t>
            </w:r>
            <w:r w:rsidR="00DF164D">
              <w:rPr>
                <w:rFonts w:ascii="Arial" w:eastAsia="Arial" w:hAnsi="Arial" w:cs="Arial"/>
                <w:b/>
                <w:sz w:val="24"/>
              </w:rPr>
              <w:t>1275</w:t>
            </w:r>
          </w:p>
        </w:tc>
      </w:tr>
      <w:tr w:rsidR="00737CB2" w:rsidRPr="00737CB2" w:rsidTr="0085632D">
        <w:tc>
          <w:tcPr>
            <w:tcW w:w="10490" w:type="dxa"/>
          </w:tcPr>
          <w:p w:rsidR="002D778C" w:rsidRPr="002D778C" w:rsidRDefault="002D778C" w:rsidP="002D778C">
            <w:pPr>
              <w:rPr>
                <w:rFonts w:ascii="Arial" w:eastAsia="Arial" w:hAnsi="Arial" w:cs="Arial"/>
                <w:b/>
                <w:sz w:val="24"/>
              </w:rPr>
            </w:pPr>
            <w:r w:rsidRPr="002D778C">
              <w:rPr>
                <w:rFonts w:ascii="Arial" w:eastAsia="Arial" w:hAnsi="Arial" w:cs="Arial"/>
                <w:b/>
                <w:sz w:val="24"/>
              </w:rPr>
              <w:t xml:space="preserve">To provide context I held a social work post in a family and childcare team from 2011 to February 2017 </w:t>
            </w:r>
            <w:r w:rsidR="007917A7">
              <w:rPr>
                <w:rFonts w:ascii="Arial" w:eastAsia="Arial" w:hAnsi="Arial" w:cs="Arial"/>
                <w:b/>
                <w:sz w:val="24"/>
              </w:rPr>
              <w:t>when I took a career break</w:t>
            </w:r>
            <w:r w:rsidR="007917A7" w:rsidRPr="007917A7">
              <w:rPr>
                <w:rFonts w:ascii="Arial" w:eastAsia="Arial" w:hAnsi="Arial" w:cs="Arial"/>
                <w:b/>
                <w:sz w:val="24"/>
              </w:rPr>
              <w:t xml:space="preserve"> to become a full time </w:t>
            </w:r>
            <w:proofErr w:type="spellStart"/>
            <w:r w:rsidR="007917A7" w:rsidRPr="007917A7">
              <w:rPr>
                <w:rFonts w:ascii="Arial" w:eastAsia="Arial" w:hAnsi="Arial" w:cs="Arial"/>
                <w:b/>
                <w:sz w:val="24"/>
              </w:rPr>
              <w:t>carer</w:t>
            </w:r>
            <w:proofErr w:type="spellEnd"/>
            <w:r w:rsidR="007917A7" w:rsidRPr="007917A7">
              <w:rPr>
                <w:rFonts w:ascii="Arial" w:eastAsia="Arial" w:hAnsi="Arial" w:cs="Arial"/>
                <w:b/>
                <w:sz w:val="24"/>
              </w:rPr>
              <w:t>.</w:t>
            </w:r>
            <w:r w:rsidRPr="002D778C">
              <w:rPr>
                <w:rFonts w:ascii="Arial" w:eastAsia="Arial" w:hAnsi="Arial" w:cs="Arial"/>
                <w:b/>
                <w:sz w:val="24"/>
              </w:rPr>
              <w:t xml:space="preserve"> After some reflection and </w:t>
            </w:r>
            <w:r w:rsidR="00D960A4" w:rsidRPr="002D778C">
              <w:rPr>
                <w:rFonts w:ascii="Arial" w:eastAsia="Arial" w:hAnsi="Arial" w:cs="Arial"/>
                <w:b/>
                <w:sz w:val="24"/>
              </w:rPr>
              <w:t>reassessment I</w:t>
            </w:r>
            <w:r w:rsidRPr="002D778C">
              <w:rPr>
                <w:rFonts w:ascii="Arial" w:eastAsia="Arial" w:hAnsi="Arial" w:cs="Arial"/>
                <w:b/>
                <w:sz w:val="24"/>
              </w:rPr>
              <w:t xml:space="preserve"> knew I wanted a new challenge with a different service user group and decided to research adult social work.  I accepted a social work position in Adult Mental Health in</w:t>
            </w:r>
            <w:r w:rsidR="00B61656">
              <w:rPr>
                <w:rFonts w:ascii="Arial" w:eastAsia="Arial" w:hAnsi="Arial" w:cs="Arial"/>
                <w:b/>
                <w:sz w:val="24"/>
              </w:rPr>
              <w:t xml:space="preserve"> November 2017 where I have remained</w:t>
            </w:r>
            <w:r w:rsidRPr="002D778C">
              <w:rPr>
                <w:rFonts w:ascii="Arial" w:eastAsia="Arial" w:hAnsi="Arial" w:cs="Arial"/>
                <w:b/>
                <w:sz w:val="24"/>
              </w:rPr>
              <w:t xml:space="preserve">.  </w:t>
            </w:r>
          </w:p>
          <w:p w:rsidR="00AC5C6B" w:rsidRDefault="002D778C" w:rsidP="002D778C">
            <w:pPr>
              <w:rPr>
                <w:rFonts w:ascii="Arial" w:eastAsia="Arial" w:hAnsi="Arial" w:cs="Arial"/>
                <w:b/>
                <w:sz w:val="24"/>
              </w:rPr>
            </w:pPr>
            <w:r w:rsidRPr="002D778C">
              <w:rPr>
                <w:rFonts w:ascii="Arial" w:eastAsia="Arial" w:hAnsi="Arial" w:cs="Arial"/>
                <w:b/>
                <w:sz w:val="24"/>
              </w:rPr>
              <w:t xml:space="preserve">One of the training programme’s which has had the biggest impact on the direction I want to go in within mental health has been that of co-production. Co-production provides for ‘equal relationships, where all voices count and have equal value’, one of the driving factors within social work </w:t>
            </w:r>
            <w:r w:rsidR="00B61656">
              <w:rPr>
                <w:rFonts w:ascii="Arial" w:eastAsia="Arial" w:hAnsi="Arial" w:cs="Arial"/>
                <w:b/>
                <w:sz w:val="24"/>
              </w:rPr>
              <w:t xml:space="preserve">and underpinning values of NISCC (2005).  We learnt about </w:t>
            </w:r>
            <w:r w:rsidRPr="002D778C">
              <w:rPr>
                <w:rFonts w:ascii="Arial" w:eastAsia="Arial" w:hAnsi="Arial" w:cs="Arial"/>
                <w:b/>
                <w:sz w:val="24"/>
              </w:rPr>
              <w:t>Edgar Cahn’s</w:t>
            </w:r>
            <w:r w:rsidR="007272B0">
              <w:rPr>
                <w:rFonts w:ascii="Arial" w:eastAsia="Arial" w:hAnsi="Arial" w:cs="Arial"/>
                <w:b/>
                <w:sz w:val="24"/>
              </w:rPr>
              <w:t xml:space="preserve"> (2000)</w:t>
            </w:r>
            <w:r w:rsidRPr="002D778C">
              <w:rPr>
                <w:rFonts w:ascii="Arial" w:eastAsia="Arial" w:hAnsi="Arial" w:cs="Arial"/>
                <w:b/>
                <w:sz w:val="24"/>
              </w:rPr>
              <w:t xml:space="preserve"> co-production principles of recognising people as equal partners, growing people’s capabilities and transferring the knowledge inside and outside of services.  The Regional Mental Health Care Pathway (2014) is an example of ‘experts with experience’ working together.  The Care Pathway provides guidance for steps of care and is designed t</w:t>
            </w:r>
            <w:r w:rsidR="00B61656">
              <w:rPr>
                <w:rFonts w:ascii="Arial" w:eastAsia="Arial" w:hAnsi="Arial" w:cs="Arial"/>
                <w:b/>
                <w:sz w:val="24"/>
              </w:rPr>
              <w:t xml:space="preserve">o enhance the quality and experience of care for service users.  </w:t>
            </w:r>
            <w:r w:rsidRPr="002D778C">
              <w:rPr>
                <w:rFonts w:ascii="Arial" w:eastAsia="Arial" w:hAnsi="Arial" w:cs="Arial"/>
                <w:b/>
                <w:sz w:val="24"/>
              </w:rPr>
              <w:t xml:space="preserve">Within my work I value openness and honestly as the basis of working relationships and strive to be part of a culture where </w:t>
            </w:r>
            <w:r w:rsidR="00B61656">
              <w:rPr>
                <w:rFonts w:ascii="Arial" w:eastAsia="Arial" w:hAnsi="Arial" w:cs="Arial"/>
                <w:b/>
                <w:sz w:val="24"/>
              </w:rPr>
              <w:t>people are valued and respected and so I was keen to see how this training worked when put into action.</w:t>
            </w:r>
            <w:r w:rsidRPr="002D778C">
              <w:rPr>
                <w:rFonts w:ascii="Arial" w:eastAsia="Arial" w:hAnsi="Arial" w:cs="Arial"/>
                <w:b/>
                <w:sz w:val="24"/>
              </w:rPr>
              <w:t xml:space="preserve">  </w:t>
            </w:r>
          </w:p>
          <w:p w:rsidR="00AC5C6B" w:rsidRDefault="0064661D" w:rsidP="00AC5C6B">
            <w:pPr>
              <w:rPr>
                <w:rFonts w:ascii="Arial" w:eastAsia="Arial" w:hAnsi="Arial" w:cs="Arial"/>
                <w:b/>
                <w:sz w:val="24"/>
              </w:rPr>
            </w:pPr>
            <w:r>
              <w:rPr>
                <w:rFonts w:ascii="Arial" w:eastAsia="Arial" w:hAnsi="Arial" w:cs="Arial"/>
                <w:b/>
                <w:sz w:val="24"/>
              </w:rPr>
              <w:t>In terms of a case example</w:t>
            </w:r>
            <w:r w:rsidR="00B61656">
              <w:rPr>
                <w:rFonts w:ascii="Arial" w:eastAsia="Arial" w:hAnsi="Arial" w:cs="Arial"/>
                <w:b/>
                <w:sz w:val="24"/>
              </w:rPr>
              <w:t>,</w:t>
            </w:r>
            <w:r>
              <w:rPr>
                <w:rFonts w:ascii="Arial" w:eastAsia="Arial" w:hAnsi="Arial" w:cs="Arial"/>
                <w:b/>
                <w:sz w:val="24"/>
              </w:rPr>
              <w:t xml:space="preserve"> I was keyworke</w:t>
            </w:r>
            <w:r w:rsidR="00070645">
              <w:rPr>
                <w:rFonts w:ascii="Arial" w:eastAsia="Arial" w:hAnsi="Arial" w:cs="Arial"/>
                <w:b/>
                <w:sz w:val="24"/>
              </w:rPr>
              <w:t>r for a 31</w:t>
            </w:r>
            <w:r>
              <w:rPr>
                <w:rFonts w:ascii="Arial" w:eastAsia="Arial" w:hAnsi="Arial" w:cs="Arial"/>
                <w:b/>
                <w:sz w:val="24"/>
              </w:rPr>
              <w:t xml:space="preserve"> year old woman with a diagnosis of Bipolar Affective Disorder.  She was referred </w:t>
            </w:r>
            <w:r w:rsidR="00892598">
              <w:rPr>
                <w:rFonts w:ascii="Arial" w:eastAsia="Arial" w:hAnsi="Arial" w:cs="Arial"/>
                <w:b/>
                <w:sz w:val="24"/>
              </w:rPr>
              <w:t>to me by a</w:t>
            </w:r>
            <w:r>
              <w:rPr>
                <w:rFonts w:ascii="Arial" w:eastAsia="Arial" w:hAnsi="Arial" w:cs="Arial"/>
                <w:b/>
                <w:sz w:val="24"/>
              </w:rPr>
              <w:t xml:space="preserve"> Consultant Psychiatrist as her mood was low </w:t>
            </w:r>
            <w:r w:rsidR="005702FE">
              <w:rPr>
                <w:rFonts w:ascii="Arial" w:eastAsia="Arial" w:hAnsi="Arial" w:cs="Arial"/>
                <w:b/>
                <w:sz w:val="24"/>
              </w:rPr>
              <w:t xml:space="preserve">and she required extra support.  Prior to our first meeting I tuned in by reading ‘B’s previous files and I </w:t>
            </w:r>
            <w:r w:rsidR="005C66F2">
              <w:rPr>
                <w:rFonts w:ascii="Arial" w:eastAsia="Arial" w:hAnsi="Arial" w:cs="Arial"/>
                <w:b/>
                <w:sz w:val="24"/>
              </w:rPr>
              <w:t xml:space="preserve">implemented self-directed learning by </w:t>
            </w:r>
            <w:r w:rsidR="005702FE">
              <w:rPr>
                <w:rFonts w:ascii="Arial" w:eastAsia="Arial" w:hAnsi="Arial" w:cs="Arial"/>
                <w:b/>
                <w:sz w:val="24"/>
              </w:rPr>
              <w:t>read</w:t>
            </w:r>
            <w:r w:rsidR="005C66F2">
              <w:rPr>
                <w:rFonts w:ascii="Arial" w:eastAsia="Arial" w:hAnsi="Arial" w:cs="Arial"/>
                <w:b/>
                <w:sz w:val="24"/>
              </w:rPr>
              <w:t>ing</w:t>
            </w:r>
            <w:r w:rsidR="005702FE">
              <w:rPr>
                <w:rFonts w:ascii="Arial" w:eastAsia="Arial" w:hAnsi="Arial" w:cs="Arial"/>
                <w:b/>
                <w:sz w:val="24"/>
              </w:rPr>
              <w:t xml:space="preserve"> about Bipolar from various sources r</w:t>
            </w:r>
            <w:r w:rsidR="00A340D9">
              <w:rPr>
                <w:rFonts w:ascii="Arial" w:eastAsia="Arial" w:hAnsi="Arial" w:cs="Arial"/>
                <w:b/>
                <w:sz w:val="24"/>
              </w:rPr>
              <w:t xml:space="preserve">ecommended to me by colleagues.  I found ‘Strictly Bipolar’ by Darian Leader (2013) to be particularly though-provoking.  He emphasised that although Bipolar is complex, a bio-psycho-social approach is necessary for all treatment </w:t>
            </w:r>
            <w:r w:rsidR="00A340D9">
              <w:rPr>
                <w:rFonts w:ascii="Arial" w:eastAsia="Arial" w:hAnsi="Arial" w:cs="Arial"/>
                <w:b/>
                <w:sz w:val="24"/>
              </w:rPr>
              <w:lastRenderedPageBreak/>
              <w:t xml:space="preserve">and recovery.  </w:t>
            </w:r>
            <w:r w:rsidR="002D0EF9">
              <w:rPr>
                <w:rFonts w:ascii="Arial" w:eastAsia="Arial" w:hAnsi="Arial" w:cs="Arial"/>
                <w:b/>
                <w:sz w:val="24"/>
              </w:rPr>
              <w:t>My experience thus far has informed me to be as prepared as possible for an initial meeting</w:t>
            </w:r>
            <w:r w:rsidR="002C79AB">
              <w:rPr>
                <w:rFonts w:ascii="Arial" w:eastAsia="Arial" w:hAnsi="Arial" w:cs="Arial"/>
                <w:b/>
                <w:sz w:val="24"/>
              </w:rPr>
              <w:t xml:space="preserve"> and I still consider Taylor and Devine’s</w:t>
            </w:r>
            <w:r w:rsidR="005C66F2">
              <w:rPr>
                <w:rFonts w:ascii="Arial" w:eastAsia="Arial" w:hAnsi="Arial" w:cs="Arial"/>
                <w:b/>
                <w:sz w:val="24"/>
              </w:rPr>
              <w:t xml:space="preserve"> (1993)</w:t>
            </w:r>
            <w:r w:rsidR="002C79AB">
              <w:rPr>
                <w:rFonts w:ascii="Arial" w:eastAsia="Arial" w:hAnsi="Arial" w:cs="Arial"/>
                <w:b/>
                <w:sz w:val="24"/>
              </w:rPr>
              <w:t xml:space="preserve"> tuning-in framework to be invaluable at this stage</w:t>
            </w:r>
            <w:r w:rsidR="002D0EF9">
              <w:rPr>
                <w:rFonts w:ascii="Arial" w:eastAsia="Arial" w:hAnsi="Arial" w:cs="Arial"/>
                <w:b/>
                <w:sz w:val="24"/>
              </w:rPr>
              <w:t xml:space="preserve">.  </w:t>
            </w:r>
            <w:r w:rsidR="00A340D9">
              <w:rPr>
                <w:rFonts w:ascii="Arial" w:eastAsia="Arial" w:hAnsi="Arial" w:cs="Arial"/>
                <w:b/>
                <w:sz w:val="24"/>
              </w:rPr>
              <w:t>My general aims for this session are for s</w:t>
            </w:r>
            <w:r w:rsidR="002D0EF9">
              <w:rPr>
                <w:rFonts w:ascii="Arial" w:eastAsia="Arial" w:hAnsi="Arial" w:cs="Arial"/>
                <w:b/>
                <w:sz w:val="24"/>
              </w:rPr>
              <w:t>ervice user’</w:t>
            </w:r>
            <w:r w:rsidR="00A340D9">
              <w:rPr>
                <w:rFonts w:ascii="Arial" w:eastAsia="Arial" w:hAnsi="Arial" w:cs="Arial"/>
                <w:b/>
                <w:sz w:val="24"/>
              </w:rPr>
              <w:t>s to</w:t>
            </w:r>
            <w:r w:rsidR="002D0EF9">
              <w:rPr>
                <w:rFonts w:ascii="Arial" w:eastAsia="Arial" w:hAnsi="Arial" w:cs="Arial"/>
                <w:b/>
                <w:sz w:val="24"/>
              </w:rPr>
              <w:t xml:space="preserve"> feel confident </w:t>
            </w:r>
            <w:r w:rsidR="00B82905">
              <w:rPr>
                <w:rFonts w:ascii="Arial" w:eastAsia="Arial" w:hAnsi="Arial" w:cs="Arial"/>
                <w:b/>
                <w:sz w:val="24"/>
              </w:rPr>
              <w:t xml:space="preserve">that I am </w:t>
            </w:r>
            <w:r w:rsidR="00A340D9">
              <w:rPr>
                <w:rFonts w:ascii="Arial" w:eastAsia="Arial" w:hAnsi="Arial" w:cs="Arial"/>
                <w:b/>
                <w:sz w:val="24"/>
              </w:rPr>
              <w:t>knowledgeable</w:t>
            </w:r>
            <w:r w:rsidR="00B82905">
              <w:rPr>
                <w:rFonts w:ascii="Arial" w:eastAsia="Arial" w:hAnsi="Arial" w:cs="Arial"/>
                <w:b/>
                <w:sz w:val="24"/>
              </w:rPr>
              <w:t>, respectful</w:t>
            </w:r>
            <w:r w:rsidR="00A340D9">
              <w:rPr>
                <w:rFonts w:ascii="Arial" w:eastAsia="Arial" w:hAnsi="Arial" w:cs="Arial"/>
                <w:b/>
                <w:sz w:val="24"/>
              </w:rPr>
              <w:t xml:space="preserve"> and reliable.  </w:t>
            </w:r>
            <w:r>
              <w:rPr>
                <w:rFonts w:ascii="Arial" w:eastAsia="Arial" w:hAnsi="Arial" w:cs="Arial"/>
                <w:b/>
                <w:sz w:val="24"/>
              </w:rPr>
              <w:t xml:space="preserve">I </w:t>
            </w:r>
            <w:r w:rsidR="005702FE">
              <w:rPr>
                <w:rFonts w:ascii="Arial" w:eastAsia="Arial" w:hAnsi="Arial" w:cs="Arial"/>
                <w:b/>
                <w:sz w:val="24"/>
              </w:rPr>
              <w:t>met with ‘B’ and carried out an assessment.  It</w:t>
            </w:r>
            <w:r>
              <w:rPr>
                <w:rFonts w:ascii="Arial" w:eastAsia="Arial" w:hAnsi="Arial" w:cs="Arial"/>
                <w:b/>
                <w:sz w:val="24"/>
              </w:rPr>
              <w:t xml:space="preserve"> was clear family were an important factor in the service user’s life, but also a source of stress and difficulty due to historical factors.  As part of ‘B’’s care plan we completed a genogram together and at the side also listed her friends.  We then drew a circle around those who she would call on in times of need and this provided a visual explanation that in times of need, family are not necessarily </w:t>
            </w:r>
            <w:r w:rsidR="00B61656">
              <w:rPr>
                <w:rFonts w:ascii="Arial" w:eastAsia="Arial" w:hAnsi="Arial" w:cs="Arial"/>
                <w:b/>
                <w:sz w:val="24"/>
              </w:rPr>
              <w:t>the only people who are there for us</w:t>
            </w:r>
            <w:r>
              <w:rPr>
                <w:rFonts w:ascii="Arial" w:eastAsia="Arial" w:hAnsi="Arial" w:cs="Arial"/>
                <w:b/>
                <w:sz w:val="24"/>
              </w:rPr>
              <w:t xml:space="preserve">.  </w:t>
            </w:r>
            <w:r w:rsidR="00070645">
              <w:rPr>
                <w:rFonts w:ascii="Arial" w:eastAsia="Arial" w:hAnsi="Arial" w:cs="Arial"/>
                <w:b/>
                <w:sz w:val="24"/>
              </w:rPr>
              <w:t>I was keen to refer her to local mindfulness and relaxation classes however she was resistant</w:t>
            </w:r>
            <w:r w:rsidR="00B61656">
              <w:rPr>
                <w:rFonts w:ascii="Arial" w:eastAsia="Arial" w:hAnsi="Arial" w:cs="Arial"/>
                <w:b/>
                <w:sz w:val="24"/>
              </w:rPr>
              <w:t xml:space="preserve"> an</w:t>
            </w:r>
            <w:r w:rsidR="00DF164D">
              <w:rPr>
                <w:rFonts w:ascii="Arial" w:eastAsia="Arial" w:hAnsi="Arial" w:cs="Arial"/>
                <w:b/>
                <w:sz w:val="24"/>
              </w:rPr>
              <w:t>d at this stage I reflected that I felt frustrated due to lack of movement or change</w:t>
            </w:r>
            <w:r w:rsidR="00070645">
              <w:rPr>
                <w:rFonts w:ascii="Arial" w:eastAsia="Arial" w:hAnsi="Arial" w:cs="Arial"/>
                <w:b/>
                <w:sz w:val="24"/>
              </w:rPr>
              <w:t xml:space="preserve">.  </w:t>
            </w:r>
            <w:r>
              <w:rPr>
                <w:rFonts w:ascii="Arial" w:eastAsia="Arial" w:hAnsi="Arial" w:cs="Arial"/>
                <w:b/>
                <w:sz w:val="24"/>
              </w:rPr>
              <w:t>During one session she mentioned she would enj</w:t>
            </w:r>
            <w:r w:rsidR="00B1660C">
              <w:rPr>
                <w:rFonts w:ascii="Arial" w:eastAsia="Arial" w:hAnsi="Arial" w:cs="Arial"/>
                <w:b/>
                <w:sz w:val="24"/>
              </w:rPr>
              <w:t xml:space="preserve">oy a crocheting class as this was something she had been good at but had lost interest when her mental health had deteriorated. </w:t>
            </w:r>
            <w:r>
              <w:rPr>
                <w:rFonts w:ascii="Arial" w:eastAsia="Arial" w:hAnsi="Arial" w:cs="Arial"/>
                <w:b/>
                <w:sz w:val="24"/>
              </w:rPr>
              <w:t xml:space="preserve"> </w:t>
            </w:r>
            <w:r w:rsidR="00892598">
              <w:rPr>
                <w:rFonts w:ascii="Arial" w:eastAsia="Arial" w:hAnsi="Arial" w:cs="Arial"/>
                <w:b/>
                <w:sz w:val="24"/>
              </w:rPr>
              <w:t xml:space="preserve">We developed a tentative plan with the first stage </w:t>
            </w:r>
            <w:r w:rsidR="0017216E">
              <w:rPr>
                <w:rFonts w:ascii="Arial" w:eastAsia="Arial" w:hAnsi="Arial" w:cs="Arial"/>
                <w:b/>
                <w:sz w:val="24"/>
              </w:rPr>
              <w:t>to purchase</w:t>
            </w:r>
            <w:r w:rsidR="00892598">
              <w:rPr>
                <w:rFonts w:ascii="Arial" w:eastAsia="Arial" w:hAnsi="Arial" w:cs="Arial"/>
                <w:b/>
                <w:sz w:val="24"/>
              </w:rPr>
              <w:t xml:space="preserve"> the basic tools for crocheting. ‘B’s’ skills for crocheting were apparent from the start and she quickly developed a passion for it</w:t>
            </w:r>
            <w:r w:rsidR="0017216E">
              <w:rPr>
                <w:rFonts w:ascii="Arial" w:eastAsia="Arial" w:hAnsi="Arial" w:cs="Arial"/>
                <w:b/>
                <w:sz w:val="24"/>
              </w:rPr>
              <w:t xml:space="preserve"> at home</w:t>
            </w:r>
            <w:r w:rsidR="00892598">
              <w:rPr>
                <w:rFonts w:ascii="Arial" w:eastAsia="Arial" w:hAnsi="Arial" w:cs="Arial"/>
                <w:b/>
                <w:sz w:val="24"/>
              </w:rPr>
              <w:t>.</w:t>
            </w:r>
            <w:r w:rsidR="00B1660C">
              <w:rPr>
                <w:rFonts w:ascii="Arial" w:eastAsia="Arial" w:hAnsi="Arial" w:cs="Arial"/>
                <w:b/>
                <w:sz w:val="24"/>
              </w:rPr>
              <w:t xml:space="preserve"> ‘B’</w:t>
            </w:r>
            <w:r w:rsidR="00892598">
              <w:rPr>
                <w:rFonts w:ascii="Arial" w:eastAsia="Arial" w:hAnsi="Arial" w:cs="Arial"/>
                <w:b/>
                <w:sz w:val="24"/>
              </w:rPr>
              <w:t xml:space="preserve"> also described how she felt it was meditative and calming to do.  With these benefits in mind I suggested to ‘B’ my idea of her assisting me with starting a class in a local voluntary group but ‘B’ was not keen.  This quickly reminded me of the collaborative approach we had taken at the start</w:t>
            </w:r>
            <w:r w:rsidR="005702FE">
              <w:rPr>
                <w:rFonts w:ascii="Arial" w:eastAsia="Arial" w:hAnsi="Arial" w:cs="Arial"/>
                <w:b/>
                <w:sz w:val="24"/>
              </w:rPr>
              <w:t xml:space="preserve"> and the need to help the person identify and prioritise their personal goals, not my professional goals (Shepherd et al, 2008)</w:t>
            </w:r>
            <w:r w:rsidR="00892598">
              <w:rPr>
                <w:rFonts w:ascii="Arial" w:eastAsia="Arial" w:hAnsi="Arial" w:cs="Arial"/>
                <w:b/>
                <w:sz w:val="24"/>
              </w:rPr>
              <w:t xml:space="preserve">.  </w:t>
            </w:r>
            <w:r w:rsidR="00AC5C6B">
              <w:rPr>
                <w:rFonts w:ascii="Arial" w:eastAsia="Arial" w:hAnsi="Arial" w:cs="Arial"/>
                <w:b/>
                <w:sz w:val="24"/>
              </w:rPr>
              <w:t xml:space="preserve"> </w:t>
            </w:r>
            <w:r w:rsidR="005702FE">
              <w:rPr>
                <w:rFonts w:ascii="Arial" w:eastAsia="Arial" w:hAnsi="Arial" w:cs="Arial"/>
                <w:b/>
                <w:sz w:val="24"/>
              </w:rPr>
              <w:t xml:space="preserve">I also noted that </w:t>
            </w:r>
            <w:r w:rsidR="00AC5C6B">
              <w:rPr>
                <w:rFonts w:ascii="Arial" w:eastAsia="Arial" w:hAnsi="Arial" w:cs="Arial"/>
                <w:b/>
                <w:sz w:val="24"/>
              </w:rPr>
              <w:t xml:space="preserve">Rose &amp; </w:t>
            </w:r>
            <w:proofErr w:type="spellStart"/>
            <w:r w:rsidR="00AC5C6B">
              <w:rPr>
                <w:rFonts w:ascii="Arial" w:eastAsia="Arial" w:hAnsi="Arial" w:cs="Arial"/>
                <w:b/>
                <w:sz w:val="24"/>
              </w:rPr>
              <w:t>Kalathil</w:t>
            </w:r>
            <w:proofErr w:type="spellEnd"/>
            <w:r w:rsidR="00AC5C6B">
              <w:rPr>
                <w:rFonts w:ascii="Arial" w:eastAsia="Arial" w:hAnsi="Arial" w:cs="Arial"/>
                <w:b/>
                <w:sz w:val="24"/>
              </w:rPr>
              <w:t xml:space="preserve"> (2019) raise concerns about the approach of co-production in terms of power dynamics often being ‘deeply unequal’</w:t>
            </w:r>
            <w:r w:rsidR="001D05C6">
              <w:rPr>
                <w:rFonts w:ascii="Arial" w:eastAsia="Arial" w:hAnsi="Arial" w:cs="Arial"/>
                <w:b/>
                <w:sz w:val="24"/>
              </w:rPr>
              <w:t xml:space="preserve"> between the ‘experts’ an</w:t>
            </w:r>
            <w:r w:rsidR="0017216E">
              <w:rPr>
                <w:rFonts w:ascii="Arial" w:eastAsia="Arial" w:hAnsi="Arial" w:cs="Arial"/>
                <w:b/>
                <w:sz w:val="24"/>
              </w:rPr>
              <w:t xml:space="preserve">d service users.  </w:t>
            </w:r>
            <w:r w:rsidR="001D05C6">
              <w:rPr>
                <w:rFonts w:ascii="Arial" w:eastAsia="Arial" w:hAnsi="Arial" w:cs="Arial"/>
                <w:b/>
                <w:sz w:val="24"/>
              </w:rPr>
              <w:t xml:space="preserve">I </w:t>
            </w:r>
            <w:r w:rsidR="005702FE">
              <w:rPr>
                <w:rFonts w:ascii="Arial" w:eastAsia="Arial" w:hAnsi="Arial" w:cs="Arial"/>
                <w:b/>
                <w:sz w:val="24"/>
              </w:rPr>
              <w:t xml:space="preserve">therefore </w:t>
            </w:r>
            <w:r w:rsidR="001D05C6">
              <w:rPr>
                <w:rFonts w:ascii="Arial" w:eastAsia="Arial" w:hAnsi="Arial" w:cs="Arial"/>
                <w:b/>
                <w:sz w:val="24"/>
              </w:rPr>
              <w:t>suggested we revisit the initial care plan which was aiming to expand ‘B’s’ network.  ‘B’ felt that with support, she could speak to two friends and see if they would be interested in joining her at a local café to crochet together regularly.   The outcome has been a weekly meetup for ‘B’, her friend and another lady</w:t>
            </w:r>
            <w:r w:rsidR="0017216E">
              <w:rPr>
                <w:rFonts w:ascii="Arial" w:eastAsia="Arial" w:hAnsi="Arial" w:cs="Arial"/>
                <w:b/>
                <w:sz w:val="24"/>
              </w:rPr>
              <w:t xml:space="preserve"> her friend knew</w:t>
            </w:r>
            <w:r w:rsidR="001D05C6">
              <w:rPr>
                <w:rFonts w:ascii="Arial" w:eastAsia="Arial" w:hAnsi="Arial" w:cs="Arial"/>
                <w:b/>
                <w:sz w:val="24"/>
              </w:rPr>
              <w:t xml:space="preserve"> who meet once a week in a café to share crocheting skills. </w:t>
            </w:r>
            <w:r w:rsidR="00892598">
              <w:rPr>
                <w:rFonts w:ascii="Arial" w:eastAsia="Arial" w:hAnsi="Arial" w:cs="Arial"/>
                <w:b/>
                <w:sz w:val="24"/>
              </w:rPr>
              <w:t xml:space="preserve"> </w:t>
            </w:r>
            <w:r w:rsidR="00B1660C">
              <w:rPr>
                <w:rFonts w:ascii="Arial" w:eastAsia="Arial" w:hAnsi="Arial" w:cs="Arial"/>
                <w:b/>
                <w:sz w:val="24"/>
              </w:rPr>
              <w:t xml:space="preserve"> </w:t>
            </w:r>
            <w:r w:rsidR="00AC5C6B" w:rsidRPr="002D778C">
              <w:rPr>
                <w:rFonts w:ascii="Arial" w:eastAsia="Arial" w:hAnsi="Arial" w:cs="Arial"/>
                <w:b/>
                <w:sz w:val="24"/>
              </w:rPr>
              <w:t xml:space="preserve">Co-production has been a ground-breaking shift in </w:t>
            </w:r>
            <w:r w:rsidR="00AC5C6B">
              <w:rPr>
                <w:rFonts w:ascii="Arial" w:eastAsia="Arial" w:hAnsi="Arial" w:cs="Arial"/>
                <w:b/>
                <w:sz w:val="24"/>
              </w:rPr>
              <w:t xml:space="preserve">the focus of my recovery oriented practice, </w:t>
            </w:r>
            <w:r w:rsidR="00AC5C6B" w:rsidRPr="002D778C">
              <w:rPr>
                <w:rFonts w:ascii="Arial" w:eastAsia="Arial" w:hAnsi="Arial" w:cs="Arial"/>
                <w:b/>
                <w:sz w:val="24"/>
              </w:rPr>
              <w:t>wi</w:t>
            </w:r>
            <w:r w:rsidR="0017216E">
              <w:rPr>
                <w:rFonts w:ascii="Arial" w:eastAsia="Arial" w:hAnsi="Arial" w:cs="Arial"/>
                <w:b/>
                <w:sz w:val="24"/>
              </w:rPr>
              <w:t xml:space="preserve">th the principle of </w:t>
            </w:r>
            <w:r w:rsidR="00FE52FB">
              <w:rPr>
                <w:rFonts w:ascii="Arial" w:eastAsia="Arial" w:hAnsi="Arial" w:cs="Arial"/>
                <w:b/>
                <w:sz w:val="24"/>
              </w:rPr>
              <w:t>working in partnership being at the forefront (NISCC, 2005).</w:t>
            </w:r>
            <w:r w:rsidR="005C66F2">
              <w:rPr>
                <w:rFonts w:ascii="Arial" w:eastAsia="Arial" w:hAnsi="Arial" w:cs="Arial"/>
                <w:b/>
                <w:sz w:val="24"/>
              </w:rPr>
              <w:t xml:space="preserve">  It is not without</w:t>
            </w:r>
            <w:r w:rsidR="005702FE">
              <w:rPr>
                <w:rFonts w:ascii="Arial" w:eastAsia="Arial" w:hAnsi="Arial" w:cs="Arial"/>
                <w:b/>
                <w:sz w:val="24"/>
              </w:rPr>
              <w:t xml:space="preserve"> challenges</w:t>
            </w:r>
            <w:r w:rsidR="005C66F2">
              <w:rPr>
                <w:rFonts w:ascii="Arial" w:eastAsia="Arial" w:hAnsi="Arial" w:cs="Arial"/>
                <w:b/>
                <w:sz w:val="24"/>
              </w:rPr>
              <w:t xml:space="preserve"> as I have shown</w:t>
            </w:r>
            <w:r w:rsidR="005702FE">
              <w:rPr>
                <w:rFonts w:ascii="Arial" w:eastAsia="Arial" w:hAnsi="Arial" w:cs="Arial"/>
                <w:b/>
                <w:sz w:val="24"/>
              </w:rPr>
              <w:t xml:space="preserve"> but</w:t>
            </w:r>
            <w:r w:rsidR="005C66F2">
              <w:rPr>
                <w:rFonts w:ascii="Arial" w:eastAsia="Arial" w:hAnsi="Arial" w:cs="Arial"/>
                <w:b/>
                <w:sz w:val="24"/>
              </w:rPr>
              <w:t xml:space="preserve"> this example proved that</w:t>
            </w:r>
            <w:r w:rsidR="005702FE">
              <w:rPr>
                <w:rFonts w:ascii="Arial" w:eastAsia="Arial" w:hAnsi="Arial" w:cs="Arial"/>
                <w:b/>
                <w:sz w:val="24"/>
              </w:rPr>
              <w:t xml:space="preserve"> </w:t>
            </w:r>
            <w:r w:rsidR="005C66F2">
              <w:rPr>
                <w:rFonts w:ascii="Arial" w:eastAsia="Arial" w:hAnsi="Arial" w:cs="Arial"/>
                <w:b/>
                <w:sz w:val="24"/>
              </w:rPr>
              <w:t xml:space="preserve">working alongside </w:t>
            </w:r>
            <w:r w:rsidR="005702FE">
              <w:rPr>
                <w:rFonts w:ascii="Arial" w:eastAsia="Arial" w:hAnsi="Arial" w:cs="Arial"/>
                <w:b/>
                <w:sz w:val="24"/>
              </w:rPr>
              <w:t xml:space="preserve">the core principles </w:t>
            </w:r>
            <w:r w:rsidR="005C66F2">
              <w:rPr>
                <w:rFonts w:ascii="Arial" w:eastAsia="Arial" w:hAnsi="Arial" w:cs="Arial"/>
                <w:b/>
                <w:sz w:val="24"/>
              </w:rPr>
              <w:t xml:space="preserve">meant that outcomes are service user focused.   </w:t>
            </w:r>
          </w:p>
          <w:p w:rsidR="00070645" w:rsidRDefault="00DF164D" w:rsidP="00AC5C6B">
            <w:pPr>
              <w:rPr>
                <w:rFonts w:ascii="Arial" w:eastAsia="Arial" w:hAnsi="Arial" w:cs="Arial"/>
                <w:b/>
                <w:sz w:val="24"/>
              </w:rPr>
            </w:pPr>
            <w:r>
              <w:rPr>
                <w:rFonts w:ascii="Arial" w:eastAsia="Arial" w:hAnsi="Arial" w:cs="Arial"/>
                <w:b/>
                <w:sz w:val="24"/>
              </w:rPr>
              <w:t>A further example of my work was with ‘C</w:t>
            </w:r>
            <w:r w:rsidR="00070645">
              <w:rPr>
                <w:rFonts w:ascii="Arial" w:eastAsia="Arial" w:hAnsi="Arial" w:cs="Arial"/>
                <w:b/>
                <w:sz w:val="24"/>
              </w:rPr>
              <w:t xml:space="preserve">’ </w:t>
            </w:r>
            <w:r>
              <w:rPr>
                <w:rFonts w:ascii="Arial" w:eastAsia="Arial" w:hAnsi="Arial" w:cs="Arial"/>
                <w:b/>
                <w:sz w:val="24"/>
              </w:rPr>
              <w:t xml:space="preserve">and </w:t>
            </w:r>
            <w:r w:rsidR="00070645">
              <w:rPr>
                <w:rFonts w:ascii="Arial" w:eastAsia="Arial" w:hAnsi="Arial" w:cs="Arial"/>
                <w:b/>
                <w:sz w:val="24"/>
              </w:rPr>
              <w:t xml:space="preserve">involved education </w:t>
            </w:r>
            <w:r>
              <w:rPr>
                <w:rFonts w:ascii="Arial" w:eastAsia="Arial" w:hAnsi="Arial" w:cs="Arial"/>
                <w:b/>
                <w:sz w:val="24"/>
              </w:rPr>
              <w:t>and learning for both of us.  ‘C</w:t>
            </w:r>
            <w:r w:rsidR="00070645">
              <w:rPr>
                <w:rFonts w:ascii="Arial" w:eastAsia="Arial" w:hAnsi="Arial" w:cs="Arial"/>
                <w:b/>
                <w:sz w:val="24"/>
              </w:rPr>
              <w:t>’ had two children before her diagnosis of Bipolar Affective Disorder, but was hesitant about becoming pregnant again.  She explained that if she became pregnant she would like to cease her</w:t>
            </w:r>
            <w:r w:rsidR="004018E3">
              <w:rPr>
                <w:rFonts w:ascii="Arial" w:eastAsia="Arial" w:hAnsi="Arial" w:cs="Arial"/>
                <w:b/>
                <w:sz w:val="24"/>
              </w:rPr>
              <w:t xml:space="preserve"> medication</w:t>
            </w:r>
            <w:r w:rsidR="00070645">
              <w:rPr>
                <w:rFonts w:ascii="Arial" w:eastAsia="Arial" w:hAnsi="Arial" w:cs="Arial"/>
                <w:b/>
                <w:sz w:val="24"/>
              </w:rPr>
              <w:t xml:space="preserve"> due to research </w:t>
            </w:r>
            <w:r>
              <w:rPr>
                <w:rFonts w:ascii="Arial" w:eastAsia="Arial" w:hAnsi="Arial" w:cs="Arial"/>
                <w:b/>
                <w:sz w:val="24"/>
              </w:rPr>
              <w:t xml:space="preserve">online </w:t>
            </w:r>
            <w:r w:rsidR="00070645">
              <w:rPr>
                <w:rFonts w:ascii="Arial" w:eastAsia="Arial" w:hAnsi="Arial" w:cs="Arial"/>
                <w:b/>
                <w:sz w:val="24"/>
              </w:rPr>
              <w:t>she had read that the baby wou</w:t>
            </w:r>
            <w:r w:rsidR="00BB7030">
              <w:rPr>
                <w:rFonts w:ascii="Arial" w:eastAsia="Arial" w:hAnsi="Arial" w:cs="Arial"/>
                <w:b/>
                <w:sz w:val="24"/>
              </w:rPr>
              <w:t>l</w:t>
            </w:r>
            <w:r>
              <w:rPr>
                <w:rFonts w:ascii="Arial" w:eastAsia="Arial" w:hAnsi="Arial" w:cs="Arial"/>
                <w:b/>
                <w:sz w:val="24"/>
              </w:rPr>
              <w:t>d be harmed, but was cautious to reduce</w:t>
            </w:r>
            <w:r w:rsidR="00BB7030">
              <w:rPr>
                <w:rFonts w:ascii="Arial" w:eastAsia="Arial" w:hAnsi="Arial" w:cs="Arial"/>
                <w:b/>
                <w:sz w:val="24"/>
              </w:rPr>
              <w:t xml:space="preserve"> her</w:t>
            </w:r>
            <w:r>
              <w:rPr>
                <w:rFonts w:ascii="Arial" w:eastAsia="Arial" w:hAnsi="Arial" w:cs="Arial"/>
                <w:b/>
                <w:sz w:val="24"/>
              </w:rPr>
              <w:t xml:space="preserve"> medication as this might result in a </w:t>
            </w:r>
            <w:r w:rsidR="00070645">
              <w:rPr>
                <w:rFonts w:ascii="Arial" w:eastAsia="Arial" w:hAnsi="Arial" w:cs="Arial"/>
                <w:b/>
                <w:sz w:val="24"/>
              </w:rPr>
              <w:t>relapse.  I had attended a perinatal mental health training whi</w:t>
            </w:r>
            <w:r>
              <w:rPr>
                <w:rFonts w:ascii="Arial" w:eastAsia="Arial" w:hAnsi="Arial" w:cs="Arial"/>
                <w:b/>
                <w:sz w:val="24"/>
              </w:rPr>
              <w:t xml:space="preserve">ch was helpful in guiding me in </w:t>
            </w:r>
            <w:r w:rsidR="00070645">
              <w:rPr>
                <w:rFonts w:ascii="Arial" w:eastAsia="Arial" w:hAnsi="Arial" w:cs="Arial"/>
                <w:b/>
                <w:sz w:val="24"/>
              </w:rPr>
              <w:t>offer</w:t>
            </w:r>
            <w:r>
              <w:rPr>
                <w:rFonts w:ascii="Arial" w:eastAsia="Arial" w:hAnsi="Arial" w:cs="Arial"/>
                <w:b/>
                <w:sz w:val="24"/>
              </w:rPr>
              <w:t>ing support to ‘C</w:t>
            </w:r>
            <w:r w:rsidR="00070645">
              <w:rPr>
                <w:rFonts w:ascii="Arial" w:eastAsia="Arial" w:hAnsi="Arial" w:cs="Arial"/>
                <w:b/>
                <w:sz w:val="24"/>
              </w:rPr>
              <w:t xml:space="preserve">’.  I </w:t>
            </w:r>
            <w:r w:rsidR="00A27C97">
              <w:rPr>
                <w:rFonts w:ascii="Arial" w:eastAsia="Arial" w:hAnsi="Arial" w:cs="Arial"/>
                <w:b/>
                <w:sz w:val="24"/>
              </w:rPr>
              <w:t>was confident in reassuring</w:t>
            </w:r>
            <w:r w:rsidR="00070645">
              <w:rPr>
                <w:rFonts w:ascii="Arial" w:eastAsia="Arial" w:hAnsi="Arial" w:cs="Arial"/>
                <w:b/>
                <w:sz w:val="24"/>
              </w:rPr>
              <w:t xml:space="preserve"> her that it was a positive and </w:t>
            </w:r>
            <w:r w:rsidR="00070645">
              <w:rPr>
                <w:rFonts w:ascii="Arial" w:eastAsia="Arial" w:hAnsi="Arial" w:cs="Arial"/>
                <w:b/>
                <w:sz w:val="24"/>
              </w:rPr>
              <w:lastRenderedPageBreak/>
              <w:t>assertive step to have raised this before pregnancy so we could have a plan in place for when she was pregnant and for the whole perinatal period until approxim</w:t>
            </w:r>
            <w:r w:rsidR="00A27C97">
              <w:rPr>
                <w:rFonts w:ascii="Arial" w:eastAsia="Arial" w:hAnsi="Arial" w:cs="Arial"/>
                <w:b/>
                <w:sz w:val="24"/>
              </w:rPr>
              <w:t>ately 1 year after the birth.  I also assured her that any decisions would be made in partnership with her and therefore it was important she was as</w:t>
            </w:r>
            <w:r w:rsidR="00034DBF">
              <w:rPr>
                <w:rFonts w:ascii="Arial" w:eastAsia="Arial" w:hAnsi="Arial" w:cs="Arial"/>
                <w:b/>
                <w:sz w:val="24"/>
              </w:rPr>
              <w:t xml:space="preserve"> well informed as possible.  Additionally, using a family systems approach I was able to involve ‘</w:t>
            </w:r>
            <w:r>
              <w:rPr>
                <w:rFonts w:ascii="Arial" w:eastAsia="Arial" w:hAnsi="Arial" w:cs="Arial"/>
                <w:b/>
                <w:sz w:val="24"/>
              </w:rPr>
              <w:t>C</w:t>
            </w:r>
            <w:r w:rsidR="00034DBF">
              <w:rPr>
                <w:rFonts w:ascii="Arial" w:eastAsia="Arial" w:hAnsi="Arial" w:cs="Arial"/>
                <w:b/>
                <w:sz w:val="24"/>
              </w:rPr>
              <w:t>’s’ partner who I believed would be vital as an integral part of the plan and who was able to offer some much needed support to ‘</w:t>
            </w:r>
            <w:r>
              <w:rPr>
                <w:rFonts w:ascii="Arial" w:eastAsia="Arial" w:hAnsi="Arial" w:cs="Arial"/>
                <w:b/>
                <w:sz w:val="24"/>
              </w:rPr>
              <w:t>C</w:t>
            </w:r>
            <w:r w:rsidR="00034DBF">
              <w:rPr>
                <w:rFonts w:ascii="Arial" w:eastAsia="Arial" w:hAnsi="Arial" w:cs="Arial"/>
                <w:b/>
                <w:sz w:val="24"/>
              </w:rPr>
              <w:t xml:space="preserve">’. </w:t>
            </w:r>
            <w:r>
              <w:rPr>
                <w:rFonts w:ascii="Arial" w:eastAsia="Arial" w:hAnsi="Arial" w:cs="Arial"/>
                <w:b/>
                <w:sz w:val="24"/>
              </w:rPr>
              <w:t xml:space="preserve"> ‘C</w:t>
            </w:r>
            <w:r w:rsidR="00A27C97">
              <w:rPr>
                <w:rFonts w:ascii="Arial" w:eastAsia="Arial" w:hAnsi="Arial" w:cs="Arial"/>
                <w:b/>
                <w:sz w:val="24"/>
              </w:rPr>
              <w:t>’ consented to me speakin</w:t>
            </w:r>
            <w:r w:rsidR="00BB7030">
              <w:rPr>
                <w:rFonts w:ascii="Arial" w:eastAsia="Arial" w:hAnsi="Arial" w:cs="Arial"/>
                <w:b/>
                <w:sz w:val="24"/>
              </w:rPr>
              <w:t>g to her Consultant Psychologist on her behalf</w:t>
            </w:r>
            <w:r w:rsidR="00A27C97">
              <w:rPr>
                <w:rFonts w:ascii="Arial" w:eastAsia="Arial" w:hAnsi="Arial" w:cs="Arial"/>
                <w:b/>
                <w:sz w:val="24"/>
              </w:rPr>
              <w:t xml:space="preserve"> </w:t>
            </w:r>
            <w:r w:rsidR="00B22DA7">
              <w:rPr>
                <w:rFonts w:ascii="Arial" w:eastAsia="Arial" w:hAnsi="Arial" w:cs="Arial"/>
                <w:b/>
                <w:sz w:val="24"/>
              </w:rPr>
              <w:t xml:space="preserve">to indicate her plans and seek guidance regarding </w:t>
            </w:r>
            <w:r w:rsidR="00A27C97">
              <w:rPr>
                <w:rFonts w:ascii="Arial" w:eastAsia="Arial" w:hAnsi="Arial" w:cs="Arial"/>
                <w:b/>
                <w:sz w:val="24"/>
              </w:rPr>
              <w:t>her prescribed medication and potential pregnancy impli</w:t>
            </w:r>
            <w:r w:rsidR="00034DBF">
              <w:rPr>
                <w:rFonts w:ascii="Arial" w:eastAsia="Arial" w:hAnsi="Arial" w:cs="Arial"/>
                <w:b/>
                <w:sz w:val="24"/>
              </w:rPr>
              <w:t>cations.  I also referred to the</w:t>
            </w:r>
            <w:r w:rsidR="00A27C97">
              <w:rPr>
                <w:rFonts w:ascii="Arial" w:eastAsia="Arial" w:hAnsi="Arial" w:cs="Arial"/>
                <w:b/>
                <w:sz w:val="24"/>
              </w:rPr>
              <w:t xml:space="preserve"> Regional Perinatal Mental Health Care Pathway (Public Health Agency, 2017)</w:t>
            </w:r>
            <w:r w:rsidR="00BB7030">
              <w:rPr>
                <w:rFonts w:ascii="Arial" w:eastAsia="Arial" w:hAnsi="Arial" w:cs="Arial"/>
                <w:b/>
                <w:sz w:val="24"/>
              </w:rPr>
              <w:t xml:space="preserve"> and NICE </w:t>
            </w:r>
            <w:r w:rsidR="00313D22">
              <w:rPr>
                <w:rFonts w:ascii="Arial" w:eastAsia="Arial" w:hAnsi="Arial" w:cs="Arial"/>
                <w:b/>
                <w:sz w:val="24"/>
              </w:rPr>
              <w:t>Guidance online for antenatal and postnatal care (2018).</w:t>
            </w:r>
            <w:r w:rsidR="00B22DA7">
              <w:rPr>
                <w:rFonts w:ascii="Arial" w:eastAsia="Arial" w:hAnsi="Arial" w:cs="Arial"/>
                <w:b/>
                <w:sz w:val="24"/>
              </w:rPr>
              <w:t xml:space="preserve">  I was mindful that I did not want to alarm</w:t>
            </w:r>
            <w:r w:rsidR="00583AE3">
              <w:rPr>
                <w:rFonts w:ascii="Arial" w:eastAsia="Arial" w:hAnsi="Arial" w:cs="Arial"/>
                <w:b/>
                <w:sz w:val="24"/>
              </w:rPr>
              <w:t xml:space="preserve"> or </w:t>
            </w:r>
            <w:r>
              <w:rPr>
                <w:rFonts w:ascii="Arial" w:eastAsia="Arial" w:hAnsi="Arial" w:cs="Arial"/>
                <w:b/>
                <w:sz w:val="24"/>
              </w:rPr>
              <w:t>overwhelm ‘C</w:t>
            </w:r>
            <w:r w:rsidR="00D960A4">
              <w:rPr>
                <w:rFonts w:ascii="Arial" w:eastAsia="Arial" w:hAnsi="Arial" w:cs="Arial"/>
                <w:b/>
                <w:sz w:val="24"/>
              </w:rPr>
              <w:t>’</w:t>
            </w:r>
            <w:r w:rsidR="00583AE3">
              <w:rPr>
                <w:rFonts w:ascii="Arial" w:eastAsia="Arial" w:hAnsi="Arial" w:cs="Arial"/>
                <w:b/>
                <w:sz w:val="24"/>
              </w:rPr>
              <w:t xml:space="preserve"> with the information I had gathered </w:t>
            </w:r>
            <w:r w:rsidR="00B22DA7">
              <w:rPr>
                <w:rFonts w:ascii="Arial" w:eastAsia="Arial" w:hAnsi="Arial" w:cs="Arial"/>
                <w:b/>
                <w:sz w:val="24"/>
              </w:rPr>
              <w:t xml:space="preserve">so I ensured I was available to go through </w:t>
            </w:r>
            <w:r w:rsidR="00583AE3">
              <w:rPr>
                <w:rFonts w:ascii="Arial" w:eastAsia="Arial" w:hAnsi="Arial" w:cs="Arial"/>
                <w:b/>
                <w:sz w:val="24"/>
              </w:rPr>
              <w:t xml:space="preserve">it </w:t>
            </w:r>
            <w:r w:rsidR="00B22DA7">
              <w:rPr>
                <w:rFonts w:ascii="Arial" w:eastAsia="Arial" w:hAnsi="Arial" w:cs="Arial"/>
                <w:b/>
                <w:sz w:val="24"/>
              </w:rPr>
              <w:t xml:space="preserve">and discuss any concerns or fears she had.  </w:t>
            </w:r>
            <w:r w:rsidR="004018E3">
              <w:rPr>
                <w:rFonts w:ascii="Arial" w:eastAsia="Arial" w:hAnsi="Arial" w:cs="Arial"/>
                <w:b/>
                <w:sz w:val="24"/>
              </w:rPr>
              <w:t xml:space="preserve">She was satisfied to learn that any decision is individual to her needs and that she and a team of relevant healthcare professionals would develop an integrated care plan for her and her unborn baby.  </w:t>
            </w:r>
          </w:p>
          <w:p w:rsidR="0064661D" w:rsidRPr="002D778C" w:rsidRDefault="0064661D" w:rsidP="002D778C">
            <w:pPr>
              <w:rPr>
                <w:rFonts w:ascii="Arial" w:eastAsia="Arial" w:hAnsi="Arial" w:cs="Arial"/>
                <w:b/>
                <w:sz w:val="24"/>
              </w:rPr>
            </w:pPr>
          </w:p>
          <w:p w:rsidR="00737CB2" w:rsidRPr="00737CB2" w:rsidRDefault="002D778C" w:rsidP="002D778C">
            <w:pPr>
              <w:rPr>
                <w:rFonts w:ascii="Arial" w:eastAsia="Arial" w:hAnsi="Arial" w:cs="Arial"/>
                <w:b/>
                <w:sz w:val="24"/>
              </w:rPr>
            </w:pPr>
            <w:r w:rsidRPr="002D778C">
              <w:rPr>
                <w:rFonts w:ascii="Arial" w:eastAsia="Arial" w:hAnsi="Arial" w:cs="Arial"/>
                <w:b/>
                <w:sz w:val="24"/>
              </w:rPr>
              <w:t>After the change in focus in November 2017</w:t>
            </w:r>
            <w:r w:rsidR="00DF164D">
              <w:rPr>
                <w:rFonts w:ascii="Arial" w:eastAsia="Arial" w:hAnsi="Arial" w:cs="Arial"/>
                <w:b/>
                <w:sz w:val="24"/>
              </w:rPr>
              <w:t xml:space="preserve"> to Adult Mental Health, my aim</w:t>
            </w:r>
            <w:r w:rsidRPr="002D778C">
              <w:rPr>
                <w:rFonts w:ascii="Arial" w:eastAsia="Arial" w:hAnsi="Arial" w:cs="Arial"/>
                <w:b/>
                <w:sz w:val="24"/>
              </w:rPr>
              <w:t xml:space="preserve"> is to progress my career in this area.   I am particularly interested in mental health diagnosis and treatment focusing on the psychosocial aspect of this.  I hope to attend training on Personality Disorders and also to further my knowledge of Perinata</w:t>
            </w:r>
            <w:r w:rsidR="00DF164D">
              <w:rPr>
                <w:rFonts w:ascii="Arial" w:eastAsia="Arial" w:hAnsi="Arial" w:cs="Arial"/>
                <w:b/>
                <w:sz w:val="24"/>
              </w:rPr>
              <w:t>l Mental Health.  I have booked</w:t>
            </w:r>
            <w:r w:rsidRPr="002D778C">
              <w:rPr>
                <w:rFonts w:ascii="Arial" w:eastAsia="Arial" w:hAnsi="Arial" w:cs="Arial"/>
                <w:b/>
                <w:sz w:val="24"/>
              </w:rPr>
              <w:t xml:space="preserve"> training in Wellness Recovery Action Plan as colleagues and service users ha</w:t>
            </w:r>
            <w:r w:rsidR="00DF164D">
              <w:rPr>
                <w:rFonts w:ascii="Arial" w:eastAsia="Arial" w:hAnsi="Arial" w:cs="Arial"/>
                <w:b/>
                <w:sz w:val="24"/>
              </w:rPr>
              <w:t>ve spoken about the benefits.  This year I</w:t>
            </w:r>
            <w:r w:rsidRPr="002D778C">
              <w:rPr>
                <w:rFonts w:ascii="Arial" w:eastAsia="Arial" w:hAnsi="Arial" w:cs="Arial"/>
                <w:b/>
                <w:sz w:val="24"/>
              </w:rPr>
              <w:t xml:space="preserve"> will also become trained as an Investigating Officer, furthering my knowledge of the safeguarding process</w:t>
            </w:r>
            <w:r w:rsidR="00DF164D">
              <w:rPr>
                <w:rFonts w:ascii="Arial" w:eastAsia="Arial" w:hAnsi="Arial" w:cs="Arial"/>
                <w:b/>
                <w:sz w:val="24"/>
              </w:rPr>
              <w:t xml:space="preserve"> and also Deprivation of Liberty training</w:t>
            </w:r>
            <w:r w:rsidRPr="002D778C">
              <w:rPr>
                <w:rFonts w:ascii="Arial" w:eastAsia="Arial" w:hAnsi="Arial" w:cs="Arial"/>
                <w:b/>
                <w:sz w:val="24"/>
              </w:rPr>
              <w:t xml:space="preserve">.  Finally I have an interest in Dual Diagnosis (presenting with a mental health diagnosis as well as a drug or alcohol addiction) and would like to explore this further, perhaps with an academic focus.  </w:t>
            </w: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2D778C">
            <w:pPr>
              <w:rPr>
                <w:rFonts w:ascii="Arial" w:eastAsia="Arial" w:hAnsi="Arial" w:cs="Arial"/>
                <w:b/>
                <w:sz w:val="24"/>
              </w:rPr>
            </w:pPr>
          </w:p>
        </w:tc>
      </w:tr>
    </w:tbl>
    <w:p w:rsidR="00737CB2" w:rsidRPr="00737CB2" w:rsidRDefault="00737CB2" w:rsidP="00737CB2">
      <w:pPr>
        <w:ind w:left="-709"/>
        <w:rPr>
          <w:rFonts w:ascii="Arial" w:eastAsia="Arial" w:hAnsi="Arial" w:cs="Arial"/>
          <w:b/>
          <w:sz w:val="28"/>
          <w:szCs w:val="28"/>
        </w:rPr>
      </w:pPr>
      <w:r w:rsidRPr="00737CB2">
        <w:rPr>
          <w:rFonts w:ascii="Arial" w:eastAsia="Times New Roman" w:hAnsi="Arial" w:cs="Arial"/>
          <w:bCs/>
          <w:sz w:val="28"/>
          <w:szCs w:val="28"/>
        </w:rPr>
        <w:br w:type="page"/>
      </w:r>
    </w:p>
    <w:p w:rsidR="00737CB2" w:rsidRPr="00737CB2" w:rsidRDefault="00F83EA0" w:rsidP="00737CB2">
      <w:pPr>
        <w:ind w:left="720" w:hanging="1429"/>
        <w:rPr>
          <w:rFonts w:ascii="Arial" w:eastAsia="Arial" w:hAnsi="Arial" w:cs="Arial"/>
          <w:b/>
          <w:sz w:val="28"/>
          <w:szCs w:val="28"/>
        </w:rPr>
      </w:pPr>
      <w:r>
        <w:rPr>
          <w:rFonts w:ascii="Arial" w:eastAsia="Arial" w:hAnsi="Arial" w:cs="Arial"/>
          <w:b/>
          <w:sz w:val="28"/>
          <w:szCs w:val="28"/>
        </w:rPr>
        <w:lastRenderedPageBreak/>
        <w:t>Bibliography</w:t>
      </w:r>
      <w:r w:rsidR="00737CB2" w:rsidRPr="00737CB2">
        <w:rPr>
          <w:rFonts w:ascii="Arial" w:eastAsia="Arial" w:hAnsi="Arial" w:cs="Arial"/>
          <w:b/>
          <w:sz w:val="28"/>
          <w:szCs w:val="28"/>
        </w:rPr>
        <w:t xml:space="preserve"> </w:t>
      </w:r>
    </w:p>
    <w:tbl>
      <w:tblPr>
        <w:tblW w:w="10499" w:type="dxa"/>
        <w:tblInd w:w="-601"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99"/>
      </w:tblGrid>
      <w:tr w:rsidR="00737CB2" w:rsidRPr="00737CB2" w:rsidTr="00F439DF">
        <w:trPr>
          <w:trHeight w:val="138"/>
        </w:trPr>
        <w:tc>
          <w:tcPr>
            <w:tcW w:w="10499" w:type="dxa"/>
          </w:tcPr>
          <w:p w:rsidR="00737CB2" w:rsidRPr="00737CB2" w:rsidRDefault="00737CB2" w:rsidP="00737CB2">
            <w:pPr>
              <w:rPr>
                <w:rFonts w:ascii="Arial" w:eastAsia="Arial" w:hAnsi="Arial" w:cs="Arial"/>
                <w:b/>
                <w:sz w:val="24"/>
              </w:rPr>
            </w:pPr>
          </w:p>
        </w:tc>
      </w:tr>
      <w:tr w:rsidR="00737CB2" w:rsidRPr="00737CB2" w:rsidTr="00F439DF">
        <w:trPr>
          <w:trHeight w:val="315"/>
        </w:trPr>
        <w:tc>
          <w:tcPr>
            <w:tcW w:w="10499" w:type="dxa"/>
          </w:tcPr>
          <w:p w:rsidR="008A06A6" w:rsidRPr="00737CB2" w:rsidRDefault="00892598" w:rsidP="008A06A6">
            <w:pPr>
              <w:rPr>
                <w:rFonts w:ascii="Arial" w:eastAsia="Arial" w:hAnsi="Arial" w:cs="Arial"/>
                <w:b/>
                <w:sz w:val="24"/>
              </w:rPr>
            </w:pPr>
            <w:r>
              <w:rPr>
                <w:rFonts w:ascii="Arial" w:eastAsia="Arial" w:hAnsi="Arial" w:cs="Arial"/>
                <w:b/>
                <w:sz w:val="24"/>
              </w:rPr>
              <w:t xml:space="preserve">Rose D and </w:t>
            </w:r>
            <w:proofErr w:type="spellStart"/>
            <w:r>
              <w:rPr>
                <w:rFonts w:ascii="Arial" w:eastAsia="Arial" w:hAnsi="Arial" w:cs="Arial"/>
                <w:b/>
                <w:sz w:val="24"/>
              </w:rPr>
              <w:t>Kalathil</w:t>
            </w:r>
            <w:proofErr w:type="spellEnd"/>
            <w:r>
              <w:rPr>
                <w:rFonts w:ascii="Arial" w:eastAsia="Arial" w:hAnsi="Arial" w:cs="Arial"/>
                <w:b/>
                <w:sz w:val="24"/>
              </w:rPr>
              <w:t xml:space="preserve"> J (2019) Power, Privilege and Knowledge: the Untenable Promise of Co-production in Mental ‘Health’</w:t>
            </w:r>
            <w:r w:rsidR="00AC5C6B">
              <w:rPr>
                <w:rFonts w:ascii="Arial" w:eastAsia="Arial" w:hAnsi="Arial" w:cs="Arial"/>
                <w:b/>
                <w:sz w:val="24"/>
              </w:rPr>
              <w:t>. Frontiers in</w:t>
            </w:r>
            <w:r>
              <w:rPr>
                <w:rFonts w:ascii="Arial" w:eastAsia="Arial" w:hAnsi="Arial" w:cs="Arial"/>
                <w:b/>
                <w:sz w:val="24"/>
              </w:rPr>
              <w:t xml:space="preserve"> </w:t>
            </w:r>
            <w:r w:rsidR="00AC5C6B">
              <w:rPr>
                <w:rFonts w:ascii="Arial" w:eastAsia="Arial" w:hAnsi="Arial" w:cs="Arial"/>
                <w:b/>
                <w:sz w:val="24"/>
              </w:rPr>
              <w:t>Sociology.</w:t>
            </w:r>
            <w:r>
              <w:rPr>
                <w:rFonts w:ascii="Arial" w:eastAsia="Arial" w:hAnsi="Arial" w:cs="Arial"/>
                <w:b/>
                <w:sz w:val="24"/>
              </w:rPr>
              <w:t xml:space="preserve"> 4:57. </w:t>
            </w:r>
            <w:proofErr w:type="spellStart"/>
            <w:r>
              <w:rPr>
                <w:rFonts w:ascii="Arial" w:eastAsia="Arial" w:hAnsi="Arial" w:cs="Arial"/>
                <w:b/>
                <w:sz w:val="24"/>
              </w:rPr>
              <w:t>doi</w:t>
            </w:r>
            <w:proofErr w:type="spellEnd"/>
            <w:r>
              <w:rPr>
                <w:rFonts w:ascii="Arial" w:eastAsia="Arial" w:hAnsi="Arial" w:cs="Arial"/>
                <w:b/>
                <w:sz w:val="24"/>
              </w:rPr>
              <w:t>: 10.3389/fcos.2019.00057</w:t>
            </w:r>
          </w:p>
        </w:tc>
      </w:tr>
      <w:tr w:rsidR="00737CB2" w:rsidRPr="00737CB2" w:rsidTr="00F439DF">
        <w:trPr>
          <w:trHeight w:val="568"/>
        </w:trPr>
        <w:tc>
          <w:tcPr>
            <w:tcW w:w="10499" w:type="dxa"/>
          </w:tcPr>
          <w:p w:rsidR="00737CB2" w:rsidRDefault="00AC5C6B" w:rsidP="00737CB2">
            <w:pPr>
              <w:rPr>
                <w:rFonts w:ascii="Arial" w:eastAsia="Arial" w:hAnsi="Arial" w:cs="Arial"/>
                <w:b/>
                <w:sz w:val="24"/>
              </w:rPr>
            </w:pPr>
            <w:r>
              <w:rPr>
                <w:rFonts w:ascii="Arial" w:eastAsia="Arial" w:hAnsi="Arial" w:cs="Arial"/>
                <w:b/>
                <w:sz w:val="24"/>
              </w:rPr>
              <w:t>Regional Mental Health Care Pathway</w:t>
            </w:r>
          </w:p>
          <w:p w:rsidR="007272B0" w:rsidRDefault="007272B0" w:rsidP="00737CB2">
            <w:pPr>
              <w:rPr>
                <w:rFonts w:ascii="Arial" w:eastAsia="Arial" w:hAnsi="Arial" w:cs="Arial"/>
                <w:b/>
                <w:sz w:val="24"/>
              </w:rPr>
            </w:pPr>
            <w:r w:rsidRPr="008A06A6">
              <w:rPr>
                <w:rFonts w:ascii="Arial" w:eastAsia="Arial" w:hAnsi="Arial" w:cs="Arial"/>
                <w:b/>
                <w:sz w:val="24"/>
              </w:rPr>
              <w:t>http://www.northerntrust.hscni.net/</w:t>
            </w:r>
            <w:r w:rsidR="008A06A6">
              <w:rPr>
                <w:rFonts w:ascii="Arial" w:eastAsia="Arial" w:hAnsi="Arial" w:cs="Arial"/>
                <w:b/>
                <w:sz w:val="24"/>
              </w:rPr>
              <w:t>pdf/Care_pathway_for_people_who_</w:t>
            </w:r>
          </w:p>
          <w:p w:rsidR="007272B0" w:rsidRDefault="007272B0" w:rsidP="00737CB2">
            <w:pPr>
              <w:rPr>
                <w:rFonts w:ascii="Arial" w:eastAsia="Arial" w:hAnsi="Arial" w:cs="Arial"/>
                <w:b/>
                <w:sz w:val="24"/>
              </w:rPr>
            </w:pPr>
            <w:r w:rsidRPr="007272B0">
              <w:rPr>
                <w:rFonts w:ascii="Arial" w:eastAsia="Arial" w:hAnsi="Arial" w:cs="Arial"/>
                <w:b/>
                <w:sz w:val="24"/>
              </w:rPr>
              <w:t>require_mental_health_care_and_support.pdf</w:t>
            </w:r>
            <w:r>
              <w:rPr>
                <w:rFonts w:ascii="Arial" w:eastAsia="Arial" w:hAnsi="Arial" w:cs="Arial"/>
                <w:b/>
                <w:sz w:val="24"/>
              </w:rPr>
              <w:t xml:space="preserve">  [</w:t>
            </w:r>
            <w:r w:rsidR="00BB7030">
              <w:rPr>
                <w:rFonts w:ascii="Arial" w:eastAsia="Arial" w:hAnsi="Arial" w:cs="Arial"/>
                <w:b/>
                <w:sz w:val="24"/>
              </w:rPr>
              <w:t>Accessed 05.09</w:t>
            </w:r>
            <w:r>
              <w:rPr>
                <w:rFonts w:ascii="Arial" w:eastAsia="Arial" w:hAnsi="Arial" w:cs="Arial"/>
                <w:b/>
                <w:sz w:val="24"/>
              </w:rPr>
              <w:t>.19]</w:t>
            </w:r>
          </w:p>
          <w:p w:rsidR="008A06A6" w:rsidRPr="00737CB2" w:rsidRDefault="008A06A6" w:rsidP="00737CB2">
            <w:pPr>
              <w:rPr>
                <w:rFonts w:ascii="Arial" w:eastAsia="Arial" w:hAnsi="Arial" w:cs="Arial"/>
                <w:b/>
                <w:sz w:val="24"/>
              </w:rPr>
            </w:pPr>
          </w:p>
        </w:tc>
      </w:tr>
      <w:tr w:rsidR="00737CB2" w:rsidRPr="00737CB2" w:rsidTr="00F439DF">
        <w:trPr>
          <w:trHeight w:val="226"/>
        </w:trPr>
        <w:tc>
          <w:tcPr>
            <w:tcW w:w="10499" w:type="dxa"/>
          </w:tcPr>
          <w:p w:rsidR="008A06A6" w:rsidRPr="00D16A5A" w:rsidRDefault="00D16A5A" w:rsidP="008A06A6">
            <w:r>
              <w:rPr>
                <w:rFonts w:ascii="Arial" w:eastAsia="Arial" w:hAnsi="Arial" w:cs="Arial"/>
                <w:b/>
                <w:sz w:val="24"/>
              </w:rPr>
              <w:t xml:space="preserve">NISCC (2005) Standards of Conduct and Practice </w:t>
            </w:r>
            <w:hyperlink r:id="rId10" w:history="1">
              <w:r w:rsidRPr="00680EE3">
                <w:rPr>
                  <w:rStyle w:val="Hyperlink"/>
                  <w:rFonts w:ascii="Arial" w:eastAsia="Arial" w:hAnsi="Arial" w:cs="Arial"/>
                  <w:b/>
                  <w:sz w:val="24"/>
                </w:rPr>
                <w:t>http://www.niscc.info/registration-standards/standards-of-conduct-and-practice</w:t>
              </w:r>
            </w:hyperlink>
          </w:p>
        </w:tc>
      </w:tr>
      <w:tr w:rsidR="00737CB2" w:rsidRPr="00737CB2" w:rsidTr="00F439DF">
        <w:trPr>
          <w:trHeight w:val="232"/>
        </w:trPr>
        <w:tc>
          <w:tcPr>
            <w:tcW w:w="10499" w:type="dxa"/>
          </w:tcPr>
          <w:p w:rsidR="008A06A6" w:rsidRPr="00737CB2" w:rsidRDefault="00A27C97" w:rsidP="008A06A6">
            <w:pPr>
              <w:rPr>
                <w:rFonts w:ascii="Arial" w:eastAsia="Arial" w:hAnsi="Arial" w:cs="Arial"/>
                <w:b/>
                <w:sz w:val="24"/>
              </w:rPr>
            </w:pPr>
            <w:r>
              <w:rPr>
                <w:rFonts w:ascii="Arial" w:eastAsia="Arial" w:hAnsi="Arial" w:cs="Arial"/>
                <w:b/>
                <w:sz w:val="24"/>
              </w:rPr>
              <w:t>Regional Perinatal Mental Health Care Pathway (July 2017). Public Health Agency</w:t>
            </w:r>
            <w:r w:rsidR="008A06A6">
              <w:rPr>
                <w:rFonts w:ascii="Arial" w:eastAsia="Arial" w:hAnsi="Arial" w:cs="Arial"/>
                <w:b/>
                <w:sz w:val="24"/>
              </w:rPr>
              <w:t>, Northern Ireland</w:t>
            </w:r>
          </w:p>
        </w:tc>
      </w:tr>
      <w:tr w:rsidR="00737CB2" w:rsidRPr="00737CB2" w:rsidTr="00F439DF">
        <w:trPr>
          <w:trHeight w:val="226"/>
        </w:trPr>
        <w:tc>
          <w:tcPr>
            <w:tcW w:w="10499" w:type="dxa"/>
          </w:tcPr>
          <w:p w:rsidR="008A06A6" w:rsidRPr="00737CB2" w:rsidRDefault="007506A7" w:rsidP="008A06A6">
            <w:pPr>
              <w:rPr>
                <w:rFonts w:ascii="Arial" w:eastAsia="Arial" w:hAnsi="Arial" w:cs="Arial"/>
                <w:b/>
                <w:sz w:val="24"/>
              </w:rPr>
            </w:pPr>
            <w:r>
              <w:rPr>
                <w:rFonts w:ascii="Arial" w:eastAsia="Arial" w:hAnsi="Arial" w:cs="Arial"/>
                <w:b/>
                <w:sz w:val="24"/>
              </w:rPr>
              <w:t xml:space="preserve">Antenatal and postnatal mental health: clinical management and service guidance (2018) NICE. </w:t>
            </w:r>
            <w:hyperlink r:id="rId11" w:history="1">
              <w:r w:rsidR="00BB7030" w:rsidRPr="005A510F">
                <w:rPr>
                  <w:rStyle w:val="Hyperlink"/>
                  <w:rFonts w:ascii="Arial" w:eastAsia="Arial" w:hAnsi="Arial" w:cs="Arial"/>
                  <w:b/>
                  <w:sz w:val="24"/>
                </w:rPr>
                <w:t>https://www.nice.org.uk/guidance/cg192</w:t>
              </w:r>
            </w:hyperlink>
            <w:r w:rsidR="00BB7030">
              <w:rPr>
                <w:rFonts w:ascii="Arial" w:eastAsia="Arial" w:hAnsi="Arial" w:cs="Arial"/>
                <w:b/>
                <w:sz w:val="24"/>
              </w:rPr>
              <w:t xml:space="preserve"> [Accessed 18.10.19]</w:t>
            </w:r>
          </w:p>
        </w:tc>
      </w:tr>
      <w:tr w:rsidR="00737CB2" w:rsidRPr="00737CB2" w:rsidTr="00F439DF">
        <w:trPr>
          <w:trHeight w:val="315"/>
        </w:trPr>
        <w:tc>
          <w:tcPr>
            <w:tcW w:w="10499" w:type="dxa"/>
          </w:tcPr>
          <w:p w:rsidR="008A06A6" w:rsidRPr="00737CB2" w:rsidRDefault="00E40E3B" w:rsidP="008A06A6">
            <w:pPr>
              <w:rPr>
                <w:rFonts w:ascii="Arial" w:eastAsia="Arial" w:hAnsi="Arial" w:cs="Arial"/>
                <w:b/>
                <w:sz w:val="24"/>
              </w:rPr>
            </w:pPr>
            <w:r>
              <w:rPr>
                <w:rFonts w:ascii="Arial" w:eastAsia="Arial" w:hAnsi="Arial" w:cs="Arial"/>
                <w:b/>
                <w:sz w:val="24"/>
              </w:rPr>
              <w:t xml:space="preserve">Shepherd, G; Boardman, J; Slade, M (2008) </w:t>
            </w:r>
            <w:hyperlink r:id="rId12" w:history="1">
              <w:r w:rsidRPr="005A510F">
                <w:rPr>
                  <w:rStyle w:val="Hyperlink"/>
                  <w:rFonts w:ascii="Arial" w:eastAsia="Arial" w:hAnsi="Arial" w:cs="Arial"/>
                  <w:b/>
                  <w:sz w:val="24"/>
                </w:rPr>
                <w:t>https://www.centreformentalhealth.org.uk/sites/default/files/2018-09/Making%20recovery%20a%20reality%20policy%20paper.pdf</w:t>
              </w:r>
            </w:hyperlink>
            <w:r>
              <w:rPr>
                <w:rFonts w:ascii="Arial" w:eastAsia="Arial" w:hAnsi="Arial" w:cs="Arial"/>
                <w:b/>
                <w:sz w:val="24"/>
              </w:rPr>
              <w:t xml:space="preserve"> [Accessed 05.11.19)</w:t>
            </w:r>
          </w:p>
        </w:tc>
      </w:tr>
      <w:tr w:rsidR="00737CB2" w:rsidRPr="00737CB2" w:rsidTr="00F439DF">
        <w:trPr>
          <w:trHeight w:val="138"/>
        </w:trPr>
        <w:tc>
          <w:tcPr>
            <w:tcW w:w="10499" w:type="dxa"/>
          </w:tcPr>
          <w:p w:rsidR="00737CB2" w:rsidRPr="00737CB2" w:rsidRDefault="005702FE" w:rsidP="00737CB2">
            <w:pPr>
              <w:rPr>
                <w:rFonts w:ascii="Arial" w:eastAsia="Arial" w:hAnsi="Arial" w:cs="Arial"/>
                <w:b/>
                <w:sz w:val="24"/>
              </w:rPr>
            </w:pPr>
            <w:r>
              <w:rPr>
                <w:rFonts w:ascii="Arial" w:eastAsia="Arial" w:hAnsi="Arial" w:cs="Arial"/>
                <w:b/>
                <w:sz w:val="24"/>
              </w:rPr>
              <w:t>Leader, D (2013) Strictly</w:t>
            </w:r>
            <w:r w:rsidR="008A06A6">
              <w:rPr>
                <w:rFonts w:ascii="Arial" w:eastAsia="Arial" w:hAnsi="Arial" w:cs="Arial"/>
                <w:b/>
                <w:sz w:val="24"/>
              </w:rPr>
              <w:t xml:space="preserve"> Bipolar. London: Penguin Books</w:t>
            </w:r>
          </w:p>
        </w:tc>
      </w:tr>
      <w:tr w:rsidR="00737CB2" w:rsidRPr="00737CB2" w:rsidTr="00F439DF">
        <w:trPr>
          <w:trHeight w:val="232"/>
        </w:trPr>
        <w:tc>
          <w:tcPr>
            <w:tcW w:w="10499" w:type="dxa"/>
          </w:tcPr>
          <w:p w:rsidR="00737CB2" w:rsidRPr="00737CB2" w:rsidRDefault="007272B0" w:rsidP="008A06A6">
            <w:pPr>
              <w:rPr>
                <w:rFonts w:ascii="Arial" w:eastAsia="Arial" w:hAnsi="Arial" w:cs="Arial"/>
                <w:b/>
                <w:sz w:val="24"/>
              </w:rPr>
            </w:pPr>
            <w:r>
              <w:rPr>
                <w:rFonts w:ascii="Arial" w:eastAsia="Arial" w:hAnsi="Arial" w:cs="Arial"/>
                <w:b/>
                <w:sz w:val="24"/>
              </w:rPr>
              <w:t xml:space="preserve">Cahn, E (2000) </w:t>
            </w:r>
            <w:r w:rsidRPr="008A06A6">
              <w:rPr>
                <w:rFonts w:ascii="Arial" w:eastAsia="Arial" w:hAnsi="Arial" w:cs="Arial"/>
                <w:b/>
                <w:sz w:val="24"/>
              </w:rPr>
              <w:t>No more Throwaway people: The co-production Imperative</w:t>
            </w:r>
            <w:r>
              <w:rPr>
                <w:rFonts w:ascii="Arial" w:eastAsia="Arial" w:hAnsi="Arial" w:cs="Arial"/>
                <w:b/>
                <w:sz w:val="24"/>
              </w:rPr>
              <w:t xml:space="preserve">. </w:t>
            </w:r>
            <w:r w:rsidR="008A06A6">
              <w:rPr>
                <w:rFonts w:ascii="Arial" w:eastAsia="Arial" w:hAnsi="Arial" w:cs="Arial"/>
                <w:b/>
                <w:sz w:val="24"/>
              </w:rPr>
              <w:t>London: Essential Books Ltd</w:t>
            </w:r>
          </w:p>
        </w:tc>
      </w:tr>
      <w:tr w:rsidR="00737CB2" w:rsidRPr="00737CB2" w:rsidTr="00F439DF">
        <w:trPr>
          <w:trHeight w:val="226"/>
        </w:trPr>
        <w:tc>
          <w:tcPr>
            <w:tcW w:w="10499" w:type="dxa"/>
          </w:tcPr>
          <w:p w:rsidR="00737CB2" w:rsidRPr="00737CB2" w:rsidRDefault="002C79AB" w:rsidP="00737CB2">
            <w:pPr>
              <w:rPr>
                <w:rFonts w:ascii="Arial" w:eastAsia="Arial" w:hAnsi="Arial" w:cs="Arial"/>
                <w:b/>
                <w:sz w:val="24"/>
              </w:rPr>
            </w:pPr>
            <w:r>
              <w:rPr>
                <w:rFonts w:ascii="Arial" w:eastAsia="Arial" w:hAnsi="Arial" w:cs="Arial"/>
                <w:b/>
                <w:sz w:val="24"/>
              </w:rPr>
              <w:t>Taylor, B and Devine, T (1993).  Assessing Needs and Planning Care in Social Work.</w:t>
            </w:r>
            <w:r w:rsidR="008A06A6">
              <w:rPr>
                <w:rFonts w:ascii="Arial" w:eastAsia="Arial" w:hAnsi="Arial" w:cs="Arial"/>
                <w:b/>
                <w:sz w:val="24"/>
              </w:rPr>
              <w:t xml:space="preserve"> London: Routledge</w:t>
            </w:r>
          </w:p>
        </w:tc>
      </w:tr>
      <w:tr w:rsidR="00737CB2" w:rsidRPr="00737CB2" w:rsidTr="00F439DF">
        <w:trPr>
          <w:trHeight w:val="138"/>
        </w:trPr>
        <w:tc>
          <w:tcPr>
            <w:tcW w:w="10499" w:type="dxa"/>
          </w:tcPr>
          <w:p w:rsidR="00737CB2" w:rsidRPr="00737CB2" w:rsidRDefault="00737CB2" w:rsidP="00737CB2">
            <w:pPr>
              <w:rPr>
                <w:rFonts w:ascii="Arial" w:eastAsia="Arial" w:hAnsi="Arial" w:cs="Arial"/>
                <w:b/>
                <w:sz w:val="24"/>
              </w:rPr>
            </w:pPr>
          </w:p>
        </w:tc>
      </w:tr>
      <w:tr w:rsidR="00737CB2" w:rsidRPr="00737CB2" w:rsidTr="00F439DF">
        <w:trPr>
          <w:trHeight w:val="138"/>
        </w:trPr>
        <w:tc>
          <w:tcPr>
            <w:tcW w:w="10499" w:type="dxa"/>
          </w:tcPr>
          <w:p w:rsidR="00737CB2" w:rsidRPr="00737CB2" w:rsidRDefault="00737CB2" w:rsidP="00737CB2">
            <w:pPr>
              <w:rPr>
                <w:rFonts w:ascii="Arial" w:eastAsia="Arial" w:hAnsi="Arial" w:cs="Arial"/>
                <w:b/>
                <w:sz w:val="24"/>
              </w:rPr>
            </w:pPr>
          </w:p>
        </w:tc>
      </w:tr>
      <w:tr w:rsidR="00737CB2" w:rsidRPr="00737CB2" w:rsidTr="00F439DF">
        <w:trPr>
          <w:trHeight w:val="138"/>
        </w:trPr>
        <w:tc>
          <w:tcPr>
            <w:tcW w:w="10499" w:type="dxa"/>
          </w:tcPr>
          <w:p w:rsidR="00737CB2" w:rsidRPr="00737CB2" w:rsidRDefault="00737CB2" w:rsidP="00737CB2">
            <w:pPr>
              <w:rPr>
                <w:rFonts w:ascii="Arial" w:eastAsia="Arial" w:hAnsi="Arial" w:cs="Arial"/>
                <w:b/>
                <w:sz w:val="24"/>
              </w:rPr>
            </w:pPr>
          </w:p>
        </w:tc>
      </w:tr>
      <w:tr w:rsidR="00737CB2" w:rsidRPr="00737CB2" w:rsidTr="00F439DF">
        <w:trPr>
          <w:trHeight w:val="143"/>
        </w:trPr>
        <w:tc>
          <w:tcPr>
            <w:tcW w:w="10499" w:type="dxa"/>
          </w:tcPr>
          <w:p w:rsidR="00737CB2" w:rsidRPr="00737CB2" w:rsidRDefault="00737CB2" w:rsidP="00737CB2">
            <w:pPr>
              <w:rPr>
                <w:rFonts w:ascii="Arial" w:eastAsia="Arial" w:hAnsi="Arial" w:cs="Arial"/>
                <w:b/>
                <w:sz w:val="24"/>
              </w:rPr>
            </w:pPr>
          </w:p>
        </w:tc>
      </w:tr>
      <w:tr w:rsidR="00737CB2" w:rsidRPr="00737CB2" w:rsidTr="00F439DF">
        <w:trPr>
          <w:trHeight w:val="138"/>
        </w:trPr>
        <w:tc>
          <w:tcPr>
            <w:tcW w:w="10499" w:type="dxa"/>
          </w:tcPr>
          <w:p w:rsidR="00737CB2" w:rsidRPr="00737CB2" w:rsidRDefault="00737CB2" w:rsidP="00737CB2">
            <w:pPr>
              <w:rPr>
                <w:rFonts w:ascii="Arial" w:eastAsia="Arial" w:hAnsi="Arial" w:cs="Arial"/>
                <w:b/>
                <w:sz w:val="24"/>
              </w:rPr>
            </w:pPr>
          </w:p>
        </w:tc>
      </w:tr>
      <w:tr w:rsidR="00737CB2" w:rsidRPr="00737CB2" w:rsidTr="00F439DF">
        <w:trPr>
          <w:trHeight w:val="77"/>
        </w:trPr>
        <w:tc>
          <w:tcPr>
            <w:tcW w:w="10499" w:type="dxa"/>
          </w:tcPr>
          <w:p w:rsidR="00737CB2" w:rsidRPr="00737CB2" w:rsidRDefault="00737CB2" w:rsidP="00737CB2">
            <w:pPr>
              <w:spacing w:after="0" w:line="240" w:lineRule="auto"/>
              <w:rPr>
                <w:rFonts w:ascii="Arial" w:eastAsia="Arial" w:hAnsi="Arial" w:cs="Arial"/>
                <w:b/>
                <w:sz w:val="24"/>
              </w:rPr>
            </w:pPr>
            <w:r w:rsidRPr="00737CB2">
              <w:rPr>
                <w:rFonts w:ascii="Arial" w:eastAsia="Arial" w:hAnsi="Arial" w:cs="Arial"/>
                <w:b/>
                <w:sz w:val="28"/>
                <w:szCs w:val="28"/>
              </w:rPr>
              <w:br w:type="page"/>
            </w:r>
            <w:r w:rsidRPr="00737CB2">
              <w:rPr>
                <w:rFonts w:ascii="Arial" w:eastAsia="Arial" w:hAnsi="Arial" w:cs="Arial"/>
                <w:b/>
                <w:sz w:val="24"/>
              </w:rPr>
              <w:t xml:space="preserve"> </w:t>
            </w:r>
          </w:p>
        </w:tc>
      </w:tr>
    </w:tbl>
    <w:p w:rsidR="00737CB2" w:rsidRPr="00737CB2" w:rsidRDefault="00737CB2" w:rsidP="00737CB2">
      <w:pPr>
        <w:spacing w:after="0" w:line="240" w:lineRule="auto"/>
        <w:ind w:hanging="709"/>
        <w:rPr>
          <w:rFonts w:ascii="Arial" w:eastAsia="Arial" w:hAnsi="Arial" w:cs="Arial"/>
          <w:b/>
          <w:sz w:val="24"/>
          <w:szCs w:val="24"/>
        </w:rPr>
      </w:pPr>
      <w:r w:rsidRPr="00737CB2">
        <w:rPr>
          <w:rFonts w:ascii="Arial" w:eastAsia="Arial" w:hAnsi="Arial" w:cs="Arial"/>
          <w:b/>
          <w:sz w:val="28"/>
          <w:szCs w:val="28"/>
        </w:rPr>
        <w:br w:type="page"/>
      </w:r>
      <w:r w:rsidRPr="00737CB2">
        <w:rPr>
          <w:rFonts w:ascii="Arial" w:eastAsia="Arial" w:hAnsi="Arial" w:cs="Arial"/>
          <w:b/>
          <w:sz w:val="32"/>
          <w:szCs w:val="32"/>
        </w:rPr>
        <w:lastRenderedPageBreak/>
        <w:t>PRTL Submission</w:t>
      </w:r>
      <w:r w:rsidRPr="00737CB2">
        <w:rPr>
          <w:rFonts w:ascii="Arial" w:eastAsia="Arial" w:hAnsi="Arial" w:cs="Arial"/>
          <w:sz w:val="24"/>
        </w:rPr>
        <w:t xml:space="preserve"> </w:t>
      </w:r>
      <w:r w:rsidRPr="00737CB2">
        <w:rPr>
          <w:rFonts w:ascii="Arial" w:eastAsia="Arial" w:hAnsi="Arial" w:cs="Arial"/>
          <w:sz w:val="24"/>
        </w:rPr>
        <w:tab/>
      </w:r>
      <w:r w:rsidRPr="00737CB2">
        <w:rPr>
          <w:rFonts w:ascii="Arial" w:eastAsia="Arial" w:hAnsi="Arial" w:cs="Arial"/>
          <w:sz w:val="24"/>
        </w:rPr>
        <w:tab/>
      </w:r>
      <w:r w:rsidRPr="00737CB2">
        <w:rPr>
          <w:rFonts w:ascii="Arial" w:eastAsia="Arial" w:hAnsi="Arial" w:cs="Arial"/>
          <w:sz w:val="24"/>
        </w:rPr>
        <w:tab/>
      </w:r>
      <w:r w:rsidRPr="00737CB2">
        <w:rPr>
          <w:rFonts w:ascii="Arial" w:eastAsia="Arial" w:hAnsi="Arial" w:cs="Arial"/>
          <w:sz w:val="24"/>
        </w:rPr>
        <w:tab/>
      </w:r>
      <w:r w:rsidRPr="00737CB2">
        <w:rPr>
          <w:rFonts w:ascii="Arial" w:eastAsia="Arial" w:hAnsi="Arial" w:cs="Arial"/>
          <w:sz w:val="24"/>
        </w:rPr>
        <w:tab/>
      </w:r>
      <w:r w:rsidRPr="00737CB2">
        <w:rPr>
          <w:rFonts w:ascii="Arial" w:eastAsia="Arial" w:hAnsi="Arial" w:cs="Arial"/>
          <w:sz w:val="24"/>
        </w:rPr>
        <w:tab/>
        <w:t xml:space="preserve">     </w:t>
      </w:r>
    </w:p>
    <w:p w:rsidR="00737CB2" w:rsidRPr="00737CB2" w:rsidRDefault="00737CB2" w:rsidP="00737CB2">
      <w:pPr>
        <w:spacing w:after="0" w:line="240" w:lineRule="auto"/>
        <w:ind w:hanging="709"/>
        <w:rPr>
          <w:rFonts w:ascii="Arial" w:eastAsia="Arial" w:hAnsi="Arial" w:cs="Arial"/>
          <w:b/>
          <w:sz w:val="28"/>
          <w:szCs w:val="28"/>
        </w:rPr>
      </w:pPr>
      <w:r w:rsidRPr="00737CB2">
        <w:rPr>
          <w:rFonts w:ascii="Arial" w:eastAsia="Arial" w:hAnsi="Arial" w:cs="Arial"/>
          <w:b/>
          <w:sz w:val="28"/>
          <w:szCs w:val="28"/>
        </w:rPr>
        <w:t>Summary of PRTL Activities</w:t>
      </w:r>
    </w:p>
    <w:p w:rsidR="00737CB2" w:rsidRPr="00737CB2" w:rsidRDefault="00737CB2" w:rsidP="00737CB2">
      <w:pPr>
        <w:rPr>
          <w:rFonts w:ascii="Arial" w:eastAsia="Arial" w:hAnsi="Arial" w:cs="Arial"/>
          <w:b/>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493"/>
        <w:gridCol w:w="7481"/>
      </w:tblGrid>
      <w:tr w:rsidR="00737CB2" w:rsidRPr="00737CB2" w:rsidTr="0085632D">
        <w:tc>
          <w:tcPr>
            <w:tcW w:w="1516" w:type="dxa"/>
            <w:tcBorders>
              <w:bottom w:val="single" w:sz="4" w:space="0" w:color="auto"/>
            </w:tcBorders>
          </w:tcPr>
          <w:p w:rsidR="00737CB2" w:rsidRPr="00737CB2" w:rsidRDefault="00737CB2" w:rsidP="00737CB2">
            <w:pPr>
              <w:tabs>
                <w:tab w:val="center" w:pos="4513"/>
                <w:tab w:val="right" w:pos="9026"/>
              </w:tabs>
              <w:spacing w:after="0" w:line="240" w:lineRule="auto"/>
              <w:jc w:val="center"/>
              <w:rPr>
                <w:rFonts w:ascii="Arial" w:eastAsia="Arial" w:hAnsi="Arial" w:cs="Times New Roman"/>
                <w:b/>
                <w:bCs/>
                <w:sz w:val="28"/>
              </w:rPr>
            </w:pPr>
            <w:r w:rsidRPr="00737CB2">
              <w:rPr>
                <w:rFonts w:ascii="Arial" w:eastAsia="Arial" w:hAnsi="Arial" w:cs="Times New Roman"/>
                <w:b/>
                <w:sz w:val="28"/>
              </w:rPr>
              <w:t>Date</w:t>
            </w:r>
          </w:p>
        </w:tc>
        <w:tc>
          <w:tcPr>
            <w:tcW w:w="1493" w:type="dxa"/>
            <w:tcBorders>
              <w:bottom w:val="single" w:sz="4" w:space="0" w:color="auto"/>
            </w:tcBorders>
          </w:tcPr>
          <w:p w:rsidR="00737CB2" w:rsidRPr="00737CB2" w:rsidRDefault="00737CB2" w:rsidP="00737CB2">
            <w:pPr>
              <w:tabs>
                <w:tab w:val="center" w:pos="4513"/>
                <w:tab w:val="right" w:pos="9026"/>
              </w:tabs>
              <w:spacing w:after="0" w:line="240" w:lineRule="auto"/>
              <w:jc w:val="center"/>
              <w:rPr>
                <w:rFonts w:ascii="Arial" w:eastAsia="Arial" w:hAnsi="Arial" w:cs="Times New Roman"/>
                <w:b/>
                <w:bCs/>
                <w:sz w:val="28"/>
              </w:rPr>
            </w:pPr>
            <w:r w:rsidRPr="00737CB2">
              <w:rPr>
                <w:rFonts w:ascii="Arial" w:eastAsia="Arial" w:hAnsi="Arial" w:cs="Times New Roman"/>
                <w:b/>
                <w:sz w:val="28"/>
              </w:rPr>
              <w:t>Duration</w:t>
            </w:r>
          </w:p>
          <w:p w:rsidR="00737CB2" w:rsidRPr="00737CB2" w:rsidRDefault="00737CB2" w:rsidP="00737CB2">
            <w:pPr>
              <w:tabs>
                <w:tab w:val="center" w:pos="4513"/>
                <w:tab w:val="right" w:pos="9026"/>
              </w:tabs>
              <w:spacing w:after="0" w:line="240" w:lineRule="auto"/>
              <w:jc w:val="center"/>
              <w:rPr>
                <w:rFonts w:ascii="Arial" w:eastAsia="Arial" w:hAnsi="Arial" w:cs="Times New Roman"/>
                <w:b/>
                <w:bCs/>
                <w:sz w:val="24"/>
              </w:rPr>
            </w:pPr>
            <w:r w:rsidRPr="00737CB2">
              <w:rPr>
                <w:rFonts w:ascii="Arial" w:eastAsia="Arial" w:hAnsi="Arial" w:cs="Times New Roman"/>
                <w:b/>
                <w:sz w:val="28"/>
              </w:rPr>
              <w:t>(hours)</w:t>
            </w:r>
          </w:p>
        </w:tc>
        <w:tc>
          <w:tcPr>
            <w:tcW w:w="7481" w:type="dxa"/>
            <w:tcBorders>
              <w:bottom w:val="single" w:sz="4" w:space="0" w:color="auto"/>
            </w:tcBorders>
          </w:tcPr>
          <w:p w:rsidR="00737CB2" w:rsidRPr="00737CB2" w:rsidRDefault="00737CB2" w:rsidP="00737CB2">
            <w:pPr>
              <w:tabs>
                <w:tab w:val="center" w:pos="4513"/>
                <w:tab w:val="right" w:pos="9026"/>
              </w:tabs>
              <w:spacing w:after="0" w:line="240" w:lineRule="auto"/>
              <w:jc w:val="center"/>
              <w:rPr>
                <w:rFonts w:ascii="Arial" w:eastAsia="Arial" w:hAnsi="Arial" w:cs="Times New Roman"/>
                <w:b/>
                <w:bCs/>
                <w:sz w:val="28"/>
              </w:rPr>
            </w:pPr>
            <w:r w:rsidRPr="00737CB2">
              <w:rPr>
                <w:rFonts w:ascii="Arial" w:eastAsia="Arial" w:hAnsi="Arial" w:cs="Times New Roman"/>
                <w:b/>
                <w:sz w:val="28"/>
              </w:rPr>
              <w:t>Brief description of activity</w:t>
            </w:r>
          </w:p>
        </w:tc>
      </w:tr>
      <w:tr w:rsidR="00737CB2" w:rsidRPr="00737CB2" w:rsidTr="0085632D">
        <w:tc>
          <w:tcPr>
            <w:tcW w:w="1516" w:type="dxa"/>
            <w:tcBorders>
              <w:top w:val="single" w:sz="4" w:space="0" w:color="auto"/>
              <w:bottom w:val="dotted" w:sz="4" w:space="0" w:color="auto"/>
              <w:right w:val="single" w:sz="4" w:space="0" w:color="auto"/>
            </w:tcBorders>
          </w:tcPr>
          <w:p w:rsidR="00737CB2" w:rsidRPr="00737CB2" w:rsidRDefault="00A94911"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07.11.17-13.11.17</w:t>
            </w:r>
          </w:p>
        </w:tc>
        <w:tc>
          <w:tcPr>
            <w:tcW w:w="1493" w:type="dxa"/>
            <w:tcBorders>
              <w:top w:val="single" w:sz="4" w:space="0" w:color="auto"/>
              <w:left w:val="single" w:sz="4" w:space="0" w:color="auto"/>
              <w:bottom w:val="dotted" w:sz="4" w:space="0" w:color="auto"/>
              <w:right w:val="single" w:sz="4" w:space="0" w:color="auto"/>
            </w:tcBorders>
          </w:tcPr>
          <w:p w:rsidR="00737CB2" w:rsidRPr="00737CB2" w:rsidRDefault="00A94911"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6</w:t>
            </w:r>
          </w:p>
        </w:tc>
        <w:tc>
          <w:tcPr>
            <w:tcW w:w="7481" w:type="dxa"/>
            <w:tcBorders>
              <w:top w:val="single" w:sz="4" w:space="0" w:color="auto"/>
              <w:left w:val="single" w:sz="4" w:space="0" w:color="auto"/>
              <w:bottom w:val="dotted" w:sz="4" w:space="0" w:color="auto"/>
            </w:tcBorders>
          </w:tcPr>
          <w:p w:rsidR="00737CB2" w:rsidRPr="00737CB2" w:rsidRDefault="00A94911"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Reading in preparation for new post in Adult Mental Health.  (Promoting Quality Care, Guidelines for the mental health order, Regional mental health care pathway, Safeguarding Adults).</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A94911"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27.11.17</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A94911"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3</w:t>
            </w:r>
          </w:p>
        </w:tc>
        <w:tc>
          <w:tcPr>
            <w:tcW w:w="7481" w:type="dxa"/>
            <w:tcBorders>
              <w:top w:val="dotted" w:sz="4" w:space="0" w:color="auto"/>
              <w:left w:val="single" w:sz="4" w:space="0" w:color="auto"/>
              <w:bottom w:val="dotted" w:sz="4" w:space="0" w:color="auto"/>
            </w:tcBorders>
          </w:tcPr>
          <w:p w:rsidR="00737CB2" w:rsidRPr="00737CB2" w:rsidRDefault="00A94911"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Mental Health Care Pathway training and workshop.</w:t>
            </w:r>
            <w:r w:rsidR="000265D1">
              <w:rPr>
                <w:rFonts w:ascii="Arial" w:eastAsia="Arial" w:hAnsi="Arial" w:cs="Times New Roman"/>
                <w:sz w:val="24"/>
              </w:rPr>
              <w:t xml:space="preserve"> Purpose and aims of care pathway, stepped care, role of family, wellbeing plan.</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A94911"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20.11.17</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A94911"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1.5</w:t>
            </w:r>
          </w:p>
        </w:tc>
        <w:tc>
          <w:tcPr>
            <w:tcW w:w="7481" w:type="dxa"/>
            <w:tcBorders>
              <w:top w:val="dotted" w:sz="4" w:space="0" w:color="auto"/>
              <w:left w:val="single" w:sz="4" w:space="0" w:color="auto"/>
              <w:bottom w:val="dotted" w:sz="4" w:space="0" w:color="auto"/>
            </w:tcBorders>
          </w:tcPr>
          <w:p w:rsidR="00737CB2" w:rsidRPr="00737CB2" w:rsidRDefault="00A94911"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 xml:space="preserve">‘Welcome to the </w:t>
            </w:r>
            <w:r w:rsidR="00192937" w:rsidRPr="00192937">
              <w:rPr>
                <w:rFonts w:ascii="Arial" w:eastAsia="Arial" w:hAnsi="Arial" w:cs="Times New Roman"/>
                <w:sz w:val="24"/>
              </w:rPr>
              <w:t>Trust</w:t>
            </w:r>
            <w:r>
              <w:rPr>
                <w:rFonts w:ascii="Arial" w:eastAsia="Arial" w:hAnsi="Arial" w:cs="Times New Roman"/>
                <w:sz w:val="24"/>
              </w:rPr>
              <w:t xml:space="preserve"> mandatory training.  Intro to HR, confidentiality policy, whistleblowing policy.</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A94911"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11-12.01.18</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A97BBA"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15</w:t>
            </w:r>
          </w:p>
        </w:tc>
        <w:tc>
          <w:tcPr>
            <w:tcW w:w="7481" w:type="dxa"/>
            <w:tcBorders>
              <w:top w:val="dotted" w:sz="4" w:space="0" w:color="auto"/>
              <w:left w:val="single" w:sz="4" w:space="0" w:color="auto"/>
              <w:bottom w:val="dotted" w:sz="4" w:space="0" w:color="auto"/>
            </w:tcBorders>
          </w:tcPr>
          <w:p w:rsidR="00737CB2" w:rsidRPr="00737CB2" w:rsidRDefault="007137EE" w:rsidP="007137EE">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Induction Core Training. Governance, Core Principles, Professional Development, Social Work Strategy 2012-2022, Co-production.</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22.05.18</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w:t>
            </w:r>
          </w:p>
        </w:tc>
        <w:tc>
          <w:tcPr>
            <w:tcW w:w="7481" w:type="dxa"/>
            <w:tcBorders>
              <w:top w:val="dotted" w:sz="4" w:space="0" w:color="auto"/>
              <w:left w:val="single" w:sz="4" w:space="0" w:color="auto"/>
              <w:bottom w:val="dotted"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Fire safety training.</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20.12.17</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0.5</w:t>
            </w:r>
          </w:p>
        </w:tc>
        <w:tc>
          <w:tcPr>
            <w:tcW w:w="7481" w:type="dxa"/>
            <w:tcBorders>
              <w:top w:val="dotted" w:sz="4" w:space="0" w:color="auto"/>
              <w:left w:val="single" w:sz="4" w:space="0" w:color="auto"/>
              <w:bottom w:val="dotted"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 xml:space="preserve">Infection control; HSC training online. </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23.01.18</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0.5</w:t>
            </w:r>
          </w:p>
        </w:tc>
        <w:tc>
          <w:tcPr>
            <w:tcW w:w="7481" w:type="dxa"/>
            <w:tcBorders>
              <w:top w:val="dotted" w:sz="4" w:space="0" w:color="auto"/>
              <w:left w:val="single" w:sz="4" w:space="0" w:color="auto"/>
              <w:bottom w:val="dotted"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Safeguarding adults and children; HSC training online.</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23.01.18</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0.5</w:t>
            </w:r>
          </w:p>
        </w:tc>
        <w:tc>
          <w:tcPr>
            <w:tcW w:w="7481" w:type="dxa"/>
            <w:tcBorders>
              <w:top w:val="dotted" w:sz="4" w:space="0" w:color="auto"/>
              <w:left w:val="single" w:sz="4" w:space="0" w:color="auto"/>
              <w:bottom w:val="dotted"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Equality and good relations / human rights; HSC training online.</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20.02.18</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w:t>
            </w:r>
          </w:p>
        </w:tc>
        <w:tc>
          <w:tcPr>
            <w:tcW w:w="7481" w:type="dxa"/>
            <w:tcBorders>
              <w:top w:val="dotted" w:sz="4" w:space="0" w:color="auto"/>
              <w:left w:val="single" w:sz="4" w:space="0" w:color="auto"/>
              <w:bottom w:val="dotted"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Infec</w:t>
            </w:r>
            <w:r w:rsidR="00F363E2">
              <w:rPr>
                <w:rFonts w:ascii="Arial" w:eastAsia="Arial" w:hAnsi="Arial" w:cs="Times New Roman"/>
                <w:sz w:val="24"/>
              </w:rPr>
              <w:t>tion control Tier 2A.  Mandatory</w:t>
            </w:r>
            <w:r>
              <w:rPr>
                <w:rFonts w:ascii="Arial" w:eastAsia="Arial" w:hAnsi="Arial" w:cs="Times New Roman"/>
                <w:sz w:val="24"/>
              </w:rPr>
              <w:t xml:space="preserve"> due to hospital setting.</w:t>
            </w:r>
          </w:p>
        </w:tc>
      </w:tr>
      <w:tr w:rsidR="00737CB2" w:rsidRPr="00192937" w:rsidTr="0085632D">
        <w:tc>
          <w:tcPr>
            <w:tcW w:w="1516" w:type="dxa"/>
            <w:tcBorders>
              <w:top w:val="dotted"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16-17.04.18</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15</w:t>
            </w:r>
          </w:p>
        </w:tc>
        <w:tc>
          <w:tcPr>
            <w:tcW w:w="7481" w:type="dxa"/>
            <w:tcBorders>
              <w:top w:val="dotted" w:sz="4" w:space="0" w:color="auto"/>
              <w:left w:val="single" w:sz="4" w:space="0" w:color="auto"/>
              <w:bottom w:val="dotted"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 xml:space="preserve">ASIST training. Provided skills to use if someone at immediate risk of suicide.  Roleplays and use of language, body language allowed for practice in different scenarios. </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30.04.18</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w:t>
            </w:r>
          </w:p>
        </w:tc>
        <w:tc>
          <w:tcPr>
            <w:tcW w:w="7481" w:type="dxa"/>
            <w:tcBorders>
              <w:top w:val="dotted" w:sz="4" w:space="0" w:color="auto"/>
              <w:left w:val="single" w:sz="4" w:space="0" w:color="auto"/>
              <w:bottom w:val="dotted" w:sz="4" w:space="0" w:color="auto"/>
            </w:tcBorders>
          </w:tcPr>
          <w:p w:rsidR="00737CB2" w:rsidRPr="00737CB2" w:rsidRDefault="007341E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Man</w:t>
            </w:r>
            <w:r w:rsidR="00817293">
              <w:rPr>
                <w:rFonts w:ascii="Arial" w:eastAsia="Arial" w:hAnsi="Arial" w:cs="Times New Roman"/>
                <w:sz w:val="24"/>
              </w:rPr>
              <w:t>ual handling awareness training – mandatory.</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A97BBA"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23.07.18</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A97BBA"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w:t>
            </w:r>
          </w:p>
        </w:tc>
        <w:tc>
          <w:tcPr>
            <w:tcW w:w="7481" w:type="dxa"/>
            <w:tcBorders>
              <w:top w:val="dotted" w:sz="4" w:space="0" w:color="auto"/>
              <w:left w:val="single" w:sz="4" w:space="0" w:color="auto"/>
              <w:bottom w:val="dotted" w:sz="4" w:space="0" w:color="auto"/>
            </w:tcBorders>
          </w:tcPr>
          <w:p w:rsidR="00737CB2" w:rsidRPr="00737CB2" w:rsidRDefault="00A97BBA"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Basic 1</w:t>
            </w:r>
            <w:r w:rsidRPr="00A97BBA">
              <w:rPr>
                <w:rFonts w:ascii="Arial" w:eastAsia="Arial" w:hAnsi="Arial" w:cs="Times New Roman"/>
                <w:sz w:val="24"/>
                <w:vertAlign w:val="superscript"/>
              </w:rPr>
              <w:t>st</w:t>
            </w:r>
            <w:r>
              <w:rPr>
                <w:rFonts w:ascii="Arial" w:eastAsia="Arial" w:hAnsi="Arial" w:cs="Times New Roman"/>
                <w:sz w:val="24"/>
              </w:rPr>
              <w:t xml:space="preserve"> aid training.  Practice in CPR adults / children. Choking, stemming blood flow and getting medical assistance.</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A97BBA"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07-08.11.18</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A97BBA"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15</w:t>
            </w:r>
          </w:p>
        </w:tc>
        <w:tc>
          <w:tcPr>
            <w:tcW w:w="7481" w:type="dxa"/>
            <w:tcBorders>
              <w:top w:val="dotted" w:sz="4" w:space="0" w:color="auto"/>
              <w:left w:val="single" w:sz="4" w:space="0" w:color="auto"/>
              <w:bottom w:val="dotted" w:sz="4" w:space="0" w:color="auto"/>
            </w:tcBorders>
          </w:tcPr>
          <w:p w:rsidR="00737CB2" w:rsidRPr="00737CB2" w:rsidRDefault="00A97BBA"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MAPA. Managing aggression Level 3.  Verbal and practical skills to deescalate a potentially aggressive situation.</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A97BBA"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10.10.18</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A97BBA"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2</w:t>
            </w:r>
          </w:p>
        </w:tc>
        <w:tc>
          <w:tcPr>
            <w:tcW w:w="7481" w:type="dxa"/>
            <w:tcBorders>
              <w:top w:val="dotted" w:sz="4" w:space="0" w:color="auto"/>
              <w:left w:val="single" w:sz="4" w:space="0" w:color="auto"/>
              <w:bottom w:val="dotted" w:sz="4" w:space="0" w:color="auto"/>
            </w:tcBorders>
          </w:tcPr>
          <w:p w:rsidR="00737CB2" w:rsidRPr="00737CB2" w:rsidRDefault="0081729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Update of c</w:t>
            </w:r>
            <w:r w:rsidR="00A97BBA">
              <w:rPr>
                <w:rFonts w:ascii="Arial" w:eastAsia="Arial" w:hAnsi="Arial" w:cs="Times New Roman"/>
                <w:sz w:val="24"/>
              </w:rPr>
              <w:t xml:space="preserve">hanges in Regional child protection policies and procedures. </w:t>
            </w: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17.12.18</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3</w:t>
            </w:r>
          </w:p>
        </w:tc>
        <w:tc>
          <w:tcPr>
            <w:tcW w:w="7481" w:type="dxa"/>
            <w:tcBorders>
              <w:top w:val="dotted" w:sz="4" w:space="0" w:color="auto"/>
              <w:left w:val="single" w:sz="4" w:space="0" w:color="auto"/>
              <w:bottom w:val="dotted" w:sz="4" w:space="0" w:color="auto"/>
            </w:tcBorders>
          </w:tcPr>
          <w:p w:rsidR="00737CB2" w:rsidRPr="00737CB2" w:rsidRDefault="00894403" w:rsidP="00737CB2">
            <w:pPr>
              <w:tabs>
                <w:tab w:val="center" w:pos="4513"/>
                <w:tab w:val="right" w:pos="9026"/>
              </w:tabs>
              <w:spacing w:after="0" w:line="360" w:lineRule="auto"/>
              <w:jc w:val="center"/>
              <w:rPr>
                <w:rFonts w:ascii="Arial" w:eastAsia="Arial" w:hAnsi="Arial" w:cs="Times New Roman"/>
                <w:sz w:val="24"/>
              </w:rPr>
            </w:pPr>
            <w:proofErr w:type="spellStart"/>
            <w:r>
              <w:rPr>
                <w:rFonts w:ascii="Arial" w:eastAsia="Arial" w:hAnsi="Arial" w:cs="Times New Roman"/>
                <w:sz w:val="24"/>
              </w:rPr>
              <w:t>Self Directed</w:t>
            </w:r>
            <w:proofErr w:type="spellEnd"/>
            <w:r>
              <w:rPr>
                <w:rFonts w:ascii="Arial" w:eastAsia="Arial" w:hAnsi="Arial" w:cs="Times New Roman"/>
                <w:sz w:val="24"/>
              </w:rPr>
              <w:t xml:space="preserve"> Support training.</w:t>
            </w:r>
            <w:r w:rsidR="009B3736">
              <w:rPr>
                <w:rFonts w:ascii="Arial" w:eastAsia="Arial" w:hAnsi="Arial" w:cs="Times New Roman"/>
                <w:sz w:val="24"/>
              </w:rPr>
              <w:t xml:space="preserve"> Providing an understanding of options available; direct payments, managed budget, arranged by </w:t>
            </w:r>
            <w:r w:rsidR="009B3736">
              <w:rPr>
                <w:rFonts w:ascii="Arial" w:eastAsia="Arial" w:hAnsi="Arial" w:cs="Times New Roman"/>
                <w:sz w:val="24"/>
              </w:rPr>
              <w:lastRenderedPageBreak/>
              <w:t>HSC Trust or a mixture of the 3.</w:t>
            </w:r>
          </w:p>
        </w:tc>
      </w:tr>
      <w:tr w:rsidR="00737CB2" w:rsidRPr="00737CB2" w:rsidTr="007341EC">
        <w:tc>
          <w:tcPr>
            <w:tcW w:w="1516" w:type="dxa"/>
            <w:tcBorders>
              <w:top w:val="dotted" w:sz="4" w:space="0" w:color="auto"/>
              <w:bottom w:val="dotted" w:sz="4" w:space="0" w:color="auto"/>
              <w:right w:val="single" w:sz="4" w:space="0" w:color="auto"/>
            </w:tcBorders>
          </w:tcPr>
          <w:p w:rsidR="00737CB2" w:rsidRPr="00737CB2"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lastRenderedPageBreak/>
              <w:t>19.01.19</w:t>
            </w: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3</w:t>
            </w:r>
          </w:p>
        </w:tc>
        <w:tc>
          <w:tcPr>
            <w:tcW w:w="7481" w:type="dxa"/>
            <w:tcBorders>
              <w:top w:val="dotted" w:sz="4" w:space="0" w:color="auto"/>
              <w:left w:val="single" w:sz="4" w:space="0" w:color="auto"/>
              <w:bottom w:val="dotted" w:sz="4" w:space="0" w:color="auto"/>
            </w:tcBorders>
          </w:tcPr>
          <w:p w:rsidR="00737CB2" w:rsidRPr="00737CB2" w:rsidRDefault="00894403" w:rsidP="00894403">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Financial Capacity Law and Practice In NI</w:t>
            </w:r>
          </w:p>
        </w:tc>
      </w:tr>
      <w:tr w:rsidR="007341EC" w:rsidRPr="00737CB2" w:rsidTr="007341EC">
        <w:tc>
          <w:tcPr>
            <w:tcW w:w="1516" w:type="dxa"/>
            <w:tcBorders>
              <w:top w:val="dotted" w:sz="4" w:space="0" w:color="auto"/>
              <w:bottom w:val="dotted" w:sz="4" w:space="0" w:color="auto"/>
              <w:right w:val="single" w:sz="4" w:space="0" w:color="auto"/>
            </w:tcBorders>
          </w:tcPr>
          <w:p w:rsidR="007341EC" w:rsidRPr="00737CB2"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13.02.19</w:t>
            </w:r>
          </w:p>
        </w:tc>
        <w:tc>
          <w:tcPr>
            <w:tcW w:w="1493" w:type="dxa"/>
            <w:tcBorders>
              <w:top w:val="dotted" w:sz="4" w:space="0" w:color="auto"/>
              <w:left w:val="single" w:sz="4" w:space="0" w:color="auto"/>
              <w:bottom w:val="dotted" w:sz="4" w:space="0" w:color="auto"/>
              <w:right w:val="single" w:sz="4" w:space="0" w:color="auto"/>
            </w:tcBorders>
          </w:tcPr>
          <w:p w:rsidR="007341EC" w:rsidRPr="00737CB2" w:rsidRDefault="002D778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1.5</w:t>
            </w:r>
          </w:p>
        </w:tc>
        <w:tc>
          <w:tcPr>
            <w:tcW w:w="7481" w:type="dxa"/>
            <w:tcBorders>
              <w:top w:val="dotted" w:sz="4" w:space="0" w:color="auto"/>
              <w:left w:val="single" w:sz="4" w:space="0" w:color="auto"/>
              <w:bottom w:val="dotted" w:sz="4" w:space="0" w:color="auto"/>
            </w:tcBorders>
          </w:tcPr>
          <w:p w:rsidR="007341EC" w:rsidRPr="00737CB2" w:rsidRDefault="002D778C"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 xml:space="preserve">Social work peer group.  Discussion of case examples, exploration of different approaches / views.  </w:t>
            </w:r>
          </w:p>
        </w:tc>
      </w:tr>
      <w:tr w:rsidR="007341EC" w:rsidRPr="00737CB2" w:rsidTr="00894403">
        <w:tc>
          <w:tcPr>
            <w:tcW w:w="1516" w:type="dxa"/>
            <w:tcBorders>
              <w:top w:val="dotted" w:sz="4" w:space="0" w:color="auto"/>
              <w:bottom w:val="dotted" w:sz="4" w:space="0" w:color="auto"/>
              <w:right w:val="single" w:sz="4" w:space="0" w:color="auto"/>
            </w:tcBorders>
          </w:tcPr>
          <w:p w:rsidR="007341EC" w:rsidRPr="00737CB2"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04.03.19</w:t>
            </w:r>
          </w:p>
        </w:tc>
        <w:tc>
          <w:tcPr>
            <w:tcW w:w="1493" w:type="dxa"/>
            <w:tcBorders>
              <w:top w:val="dotted" w:sz="4" w:space="0" w:color="auto"/>
              <w:left w:val="single" w:sz="4" w:space="0" w:color="auto"/>
              <w:bottom w:val="dotted" w:sz="4" w:space="0" w:color="auto"/>
              <w:right w:val="single" w:sz="4" w:space="0" w:color="auto"/>
            </w:tcBorders>
          </w:tcPr>
          <w:p w:rsidR="007341EC" w:rsidRPr="00737CB2"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3</w:t>
            </w:r>
          </w:p>
        </w:tc>
        <w:tc>
          <w:tcPr>
            <w:tcW w:w="7481" w:type="dxa"/>
            <w:tcBorders>
              <w:top w:val="dotted" w:sz="4" w:space="0" w:color="auto"/>
              <w:left w:val="single" w:sz="4" w:space="0" w:color="auto"/>
              <w:bottom w:val="dotted" w:sz="4" w:space="0" w:color="auto"/>
            </w:tcBorders>
          </w:tcPr>
          <w:p w:rsidR="007341EC" w:rsidRPr="00737CB2" w:rsidRDefault="00CD6F32" w:rsidP="00CD6F3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Meet the Directors workshop</w:t>
            </w:r>
            <w:r w:rsidR="00894403">
              <w:rPr>
                <w:rFonts w:ascii="Arial" w:eastAsia="Arial" w:hAnsi="Arial" w:cs="Times New Roman"/>
                <w:sz w:val="24"/>
              </w:rPr>
              <w:t xml:space="preserve">.  Opportunity to meet with social workers to identify </w:t>
            </w:r>
            <w:r>
              <w:rPr>
                <w:rFonts w:ascii="Arial" w:eastAsia="Arial" w:hAnsi="Arial" w:cs="Times New Roman"/>
                <w:sz w:val="24"/>
              </w:rPr>
              <w:t>what matters to social workers in NI and explore opportunities for development.</w:t>
            </w:r>
          </w:p>
        </w:tc>
      </w:tr>
      <w:tr w:rsidR="00894403" w:rsidRPr="00737CB2" w:rsidTr="00894403">
        <w:tc>
          <w:tcPr>
            <w:tcW w:w="1516" w:type="dxa"/>
            <w:tcBorders>
              <w:top w:val="dotted"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21-22.03.19</w:t>
            </w:r>
          </w:p>
        </w:tc>
        <w:tc>
          <w:tcPr>
            <w:tcW w:w="1493" w:type="dxa"/>
            <w:tcBorders>
              <w:top w:val="dotted" w:sz="4" w:space="0" w:color="auto"/>
              <w:left w:val="single"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15</w:t>
            </w:r>
          </w:p>
        </w:tc>
        <w:tc>
          <w:tcPr>
            <w:tcW w:w="7481" w:type="dxa"/>
            <w:tcBorders>
              <w:top w:val="dotted" w:sz="4" w:space="0" w:color="auto"/>
              <w:left w:val="single" w:sz="4" w:space="0" w:color="auto"/>
              <w:bottom w:val="dotted"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Perinatal mental health training.</w:t>
            </w:r>
            <w:r w:rsidR="00A03152">
              <w:rPr>
                <w:rFonts w:ascii="Arial" w:eastAsia="Arial" w:hAnsi="Arial" w:cs="Times New Roman"/>
                <w:sz w:val="24"/>
              </w:rPr>
              <w:t xml:space="preserve">  Presentations on how to manage existing mental illness in the context of pregnancy, childbirth and the first postnatal year. Safeguarding children.</w:t>
            </w:r>
            <w:r w:rsidR="00F363E2">
              <w:rPr>
                <w:rFonts w:ascii="Arial" w:eastAsia="Arial" w:hAnsi="Arial" w:cs="Times New Roman"/>
                <w:sz w:val="24"/>
              </w:rPr>
              <w:t xml:space="preserve"> Perinatal pathway.</w:t>
            </w:r>
          </w:p>
        </w:tc>
      </w:tr>
      <w:tr w:rsidR="00894403" w:rsidRPr="00737CB2" w:rsidTr="00894403">
        <w:tc>
          <w:tcPr>
            <w:tcW w:w="1516" w:type="dxa"/>
            <w:tcBorders>
              <w:top w:val="dotted"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05.06.19</w:t>
            </w:r>
          </w:p>
        </w:tc>
        <w:tc>
          <w:tcPr>
            <w:tcW w:w="1493" w:type="dxa"/>
            <w:tcBorders>
              <w:top w:val="dotted" w:sz="4" w:space="0" w:color="auto"/>
              <w:left w:val="single"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1.5</w:t>
            </w:r>
          </w:p>
        </w:tc>
        <w:tc>
          <w:tcPr>
            <w:tcW w:w="7481" w:type="dxa"/>
            <w:tcBorders>
              <w:top w:val="dotted" w:sz="4" w:space="0" w:color="auto"/>
              <w:left w:val="single" w:sz="4" w:space="0" w:color="auto"/>
              <w:bottom w:val="dotted" w:sz="4" w:space="0" w:color="auto"/>
            </w:tcBorders>
          </w:tcPr>
          <w:p w:rsidR="00894403" w:rsidRDefault="00894403" w:rsidP="00182B2F">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Death and Bereavement training.</w:t>
            </w:r>
            <w:r w:rsidR="00B6198F">
              <w:rPr>
                <w:rFonts w:ascii="Arial" w:eastAsia="Arial" w:hAnsi="Arial" w:cs="Times New Roman"/>
                <w:sz w:val="24"/>
              </w:rPr>
              <w:t xml:space="preserve"> </w:t>
            </w:r>
            <w:r w:rsidR="00182B2F">
              <w:rPr>
                <w:rFonts w:ascii="Arial" w:eastAsia="Arial" w:hAnsi="Arial" w:cs="Times New Roman"/>
                <w:sz w:val="24"/>
              </w:rPr>
              <w:t>Understanding the impact of loss, death and bereavement, learning what is important. Meeting standards for bereavement care and signposting.</w:t>
            </w:r>
          </w:p>
        </w:tc>
      </w:tr>
      <w:tr w:rsidR="00894403" w:rsidRPr="00737CB2" w:rsidTr="00894403">
        <w:tc>
          <w:tcPr>
            <w:tcW w:w="1516" w:type="dxa"/>
            <w:tcBorders>
              <w:top w:val="dotted"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26.06.19</w:t>
            </w:r>
          </w:p>
        </w:tc>
        <w:tc>
          <w:tcPr>
            <w:tcW w:w="1493" w:type="dxa"/>
            <w:tcBorders>
              <w:top w:val="dotted" w:sz="4" w:space="0" w:color="auto"/>
              <w:left w:val="single"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7.5</w:t>
            </w:r>
          </w:p>
        </w:tc>
        <w:tc>
          <w:tcPr>
            <w:tcW w:w="7481" w:type="dxa"/>
            <w:tcBorders>
              <w:top w:val="dotted" w:sz="4" w:space="0" w:color="auto"/>
              <w:left w:val="single" w:sz="4" w:space="0" w:color="auto"/>
              <w:bottom w:val="dotted"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Equality and Diversity in the 21</w:t>
            </w:r>
            <w:r w:rsidRPr="00894403">
              <w:rPr>
                <w:rFonts w:ascii="Arial" w:eastAsia="Arial" w:hAnsi="Arial" w:cs="Times New Roman"/>
                <w:sz w:val="24"/>
                <w:vertAlign w:val="superscript"/>
              </w:rPr>
              <w:t>st</w:t>
            </w:r>
            <w:r>
              <w:rPr>
                <w:rFonts w:ascii="Arial" w:eastAsia="Arial" w:hAnsi="Arial" w:cs="Times New Roman"/>
                <w:sz w:val="24"/>
              </w:rPr>
              <w:t xml:space="preserve"> Century</w:t>
            </w:r>
            <w:r w:rsidR="00B037FA">
              <w:rPr>
                <w:rFonts w:ascii="Arial" w:eastAsia="Arial" w:hAnsi="Arial" w:cs="Times New Roman"/>
                <w:sz w:val="24"/>
              </w:rPr>
              <w:t>. Tutor Neil Thompson. Appreciate importance of equality and diversity. Using PCS analysis explore complexities of discrimination. Diversity approach.</w:t>
            </w:r>
          </w:p>
        </w:tc>
      </w:tr>
      <w:tr w:rsidR="00894403" w:rsidRPr="00737CB2" w:rsidTr="00894403">
        <w:tc>
          <w:tcPr>
            <w:tcW w:w="1516" w:type="dxa"/>
            <w:tcBorders>
              <w:top w:val="dotted"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16.04.19</w:t>
            </w:r>
          </w:p>
        </w:tc>
        <w:tc>
          <w:tcPr>
            <w:tcW w:w="1493" w:type="dxa"/>
            <w:tcBorders>
              <w:top w:val="dotted" w:sz="4" w:space="0" w:color="auto"/>
              <w:left w:val="single"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4</w:t>
            </w:r>
          </w:p>
        </w:tc>
        <w:tc>
          <w:tcPr>
            <w:tcW w:w="7481" w:type="dxa"/>
            <w:tcBorders>
              <w:top w:val="dotted" w:sz="4" w:space="0" w:color="auto"/>
              <w:left w:val="single" w:sz="4" w:space="0" w:color="auto"/>
              <w:bottom w:val="dotted" w:sz="4" w:space="0" w:color="auto"/>
            </w:tcBorders>
          </w:tcPr>
          <w:p w:rsidR="00894403" w:rsidRDefault="00894403" w:rsidP="00F363E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Co-production – an awareness.</w:t>
            </w:r>
            <w:r w:rsidR="00F363E2">
              <w:rPr>
                <w:rFonts w:ascii="Arial" w:eastAsia="Arial" w:hAnsi="Arial" w:cs="Times New Roman"/>
                <w:sz w:val="24"/>
              </w:rPr>
              <w:t xml:space="preserve">  Empowering those with ‘livid experiences’ to influence decisions, design services, working together as partners.</w:t>
            </w:r>
          </w:p>
        </w:tc>
      </w:tr>
      <w:tr w:rsidR="00894403" w:rsidRPr="00737CB2" w:rsidTr="00894403">
        <w:tc>
          <w:tcPr>
            <w:tcW w:w="1516" w:type="dxa"/>
            <w:tcBorders>
              <w:top w:val="dotted"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10.06.19</w:t>
            </w:r>
          </w:p>
        </w:tc>
        <w:tc>
          <w:tcPr>
            <w:tcW w:w="1493" w:type="dxa"/>
            <w:tcBorders>
              <w:top w:val="dotted" w:sz="4" w:space="0" w:color="auto"/>
              <w:left w:val="single"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7.5</w:t>
            </w:r>
          </w:p>
        </w:tc>
        <w:tc>
          <w:tcPr>
            <w:tcW w:w="7481" w:type="dxa"/>
            <w:tcBorders>
              <w:top w:val="dotted" w:sz="4" w:space="0" w:color="auto"/>
              <w:left w:val="single" w:sz="4" w:space="0" w:color="auto"/>
              <w:bottom w:val="dotted" w:sz="4" w:space="0" w:color="auto"/>
            </w:tcBorders>
          </w:tcPr>
          <w:p w:rsidR="00894403" w:rsidRDefault="00894403" w:rsidP="00CD6F3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Reflections on mental health – QUB.</w:t>
            </w:r>
            <w:r w:rsidR="00CD6F32">
              <w:rPr>
                <w:rFonts w:ascii="Arial" w:eastAsia="Arial" w:hAnsi="Arial" w:cs="Times New Roman"/>
                <w:sz w:val="24"/>
              </w:rPr>
              <w:t xml:space="preserve"> Appreciation of the unique role of a mental health social worker in NI. Case studies demonstrating good practice within mental health.</w:t>
            </w:r>
          </w:p>
        </w:tc>
      </w:tr>
      <w:tr w:rsidR="00894403" w:rsidRPr="00737CB2" w:rsidTr="00894403">
        <w:tc>
          <w:tcPr>
            <w:tcW w:w="1516" w:type="dxa"/>
            <w:tcBorders>
              <w:top w:val="dotted"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29.05.19</w:t>
            </w:r>
          </w:p>
        </w:tc>
        <w:tc>
          <w:tcPr>
            <w:tcW w:w="1493" w:type="dxa"/>
            <w:tcBorders>
              <w:top w:val="dotted" w:sz="4" w:space="0" w:color="auto"/>
              <w:left w:val="single"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w:t>
            </w:r>
          </w:p>
        </w:tc>
        <w:tc>
          <w:tcPr>
            <w:tcW w:w="7481" w:type="dxa"/>
            <w:tcBorders>
              <w:top w:val="dotted" w:sz="4" w:space="0" w:color="auto"/>
              <w:left w:val="single" w:sz="4" w:space="0" w:color="auto"/>
              <w:bottom w:val="dotted"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Fire Training</w:t>
            </w:r>
            <w:r w:rsidR="00CD6F32">
              <w:rPr>
                <w:rFonts w:ascii="Arial" w:eastAsia="Arial" w:hAnsi="Arial" w:cs="Times New Roman"/>
                <w:sz w:val="24"/>
              </w:rPr>
              <w:t xml:space="preserve"> – classroom based mandatory training.</w:t>
            </w:r>
          </w:p>
        </w:tc>
      </w:tr>
      <w:tr w:rsidR="00894403" w:rsidRPr="00737CB2" w:rsidTr="00894403">
        <w:tc>
          <w:tcPr>
            <w:tcW w:w="1516" w:type="dxa"/>
            <w:tcBorders>
              <w:top w:val="dotted"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19.06.19</w:t>
            </w:r>
          </w:p>
        </w:tc>
        <w:tc>
          <w:tcPr>
            <w:tcW w:w="1493" w:type="dxa"/>
            <w:tcBorders>
              <w:top w:val="dotted" w:sz="4" w:space="0" w:color="auto"/>
              <w:left w:val="single" w:sz="4" w:space="0" w:color="auto"/>
              <w:bottom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w:t>
            </w:r>
          </w:p>
        </w:tc>
        <w:tc>
          <w:tcPr>
            <w:tcW w:w="7481" w:type="dxa"/>
            <w:tcBorders>
              <w:top w:val="dotted" w:sz="4" w:space="0" w:color="auto"/>
              <w:left w:val="single" w:sz="4" w:space="0" w:color="auto"/>
              <w:bottom w:val="dotted"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Dementia online training (SCIE). Short training on identifying types of dementia and how this affects services users on an individual basis.</w:t>
            </w:r>
          </w:p>
        </w:tc>
      </w:tr>
      <w:tr w:rsidR="00894403" w:rsidRPr="00737CB2" w:rsidTr="0085632D">
        <w:tc>
          <w:tcPr>
            <w:tcW w:w="1516" w:type="dxa"/>
            <w:tcBorders>
              <w:top w:val="dotted"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11.06.19</w:t>
            </w:r>
          </w:p>
        </w:tc>
        <w:tc>
          <w:tcPr>
            <w:tcW w:w="1493" w:type="dxa"/>
            <w:tcBorders>
              <w:top w:val="dotted" w:sz="4" w:space="0" w:color="auto"/>
              <w:left w:val="single" w:sz="4" w:space="0" w:color="auto"/>
              <w:righ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1.5</w:t>
            </w:r>
          </w:p>
        </w:tc>
        <w:tc>
          <w:tcPr>
            <w:tcW w:w="7481" w:type="dxa"/>
            <w:tcBorders>
              <w:top w:val="dotted" w:sz="4" w:space="0" w:color="auto"/>
              <w:left w:val="single" w:sz="4" w:space="0" w:color="auto"/>
            </w:tcBorders>
          </w:tcPr>
          <w:p w:rsidR="00894403" w:rsidRDefault="00894403" w:rsidP="00737CB2">
            <w:pPr>
              <w:tabs>
                <w:tab w:val="center" w:pos="4513"/>
                <w:tab w:val="right" w:pos="9026"/>
              </w:tabs>
              <w:spacing w:after="0" w:line="360" w:lineRule="auto"/>
              <w:jc w:val="center"/>
              <w:rPr>
                <w:rFonts w:ascii="Arial" w:eastAsia="Arial" w:hAnsi="Arial" w:cs="Times New Roman"/>
                <w:sz w:val="24"/>
              </w:rPr>
            </w:pPr>
            <w:r>
              <w:rPr>
                <w:rFonts w:ascii="Arial" w:eastAsia="Arial" w:hAnsi="Arial" w:cs="Times New Roman"/>
                <w:sz w:val="24"/>
              </w:rPr>
              <w:t xml:space="preserve">Social work peer meeting. </w:t>
            </w:r>
            <w:r w:rsidR="00712F15">
              <w:rPr>
                <w:rFonts w:ascii="Arial" w:eastAsia="Arial" w:hAnsi="Arial" w:cs="Times New Roman"/>
                <w:sz w:val="24"/>
              </w:rPr>
              <w:t>Discussion of recent changes in policy, case examples and peer support.</w:t>
            </w:r>
          </w:p>
        </w:tc>
      </w:tr>
    </w:tbl>
    <w:p w:rsidR="00737CB2" w:rsidRPr="00737CB2" w:rsidRDefault="00737CB2" w:rsidP="00737CB2">
      <w:pPr>
        <w:tabs>
          <w:tab w:val="center" w:pos="4513"/>
          <w:tab w:val="right" w:pos="9026"/>
        </w:tabs>
        <w:spacing w:after="0" w:line="240" w:lineRule="auto"/>
        <w:jc w:val="center"/>
        <w:rPr>
          <w:rFonts w:ascii="Arial" w:eastAsia="Arial" w:hAnsi="Arial" w:cs="Times New Roman"/>
          <w:sz w:val="24"/>
        </w:rPr>
      </w:pP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28"/>
        </w:rPr>
      </w:pPr>
      <w:r w:rsidRPr="00737CB2">
        <w:rPr>
          <w:rFonts w:ascii="Arial" w:eastAsia="Arial" w:hAnsi="Arial" w:cs="Times New Roman"/>
          <w:b/>
          <w:sz w:val="28"/>
        </w:rPr>
        <w:t>Total training and learning for period of registration</w:t>
      </w: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16"/>
        </w:rPr>
      </w:pPr>
    </w:p>
    <w:tbl>
      <w:tblPr>
        <w:tblW w:w="0" w:type="auto"/>
        <w:tblInd w:w="-601" w:type="dxa"/>
        <w:tblLook w:val="0000" w:firstRow="0" w:lastRow="0" w:firstColumn="0" w:lastColumn="0" w:noHBand="0" w:noVBand="0"/>
      </w:tblPr>
      <w:tblGrid>
        <w:gridCol w:w="3888"/>
        <w:gridCol w:w="3240"/>
      </w:tblGrid>
      <w:tr w:rsidR="00737CB2" w:rsidRPr="00737CB2" w:rsidTr="0085632D">
        <w:tc>
          <w:tcPr>
            <w:tcW w:w="3888" w:type="dxa"/>
          </w:tcPr>
          <w:p w:rsidR="00737CB2" w:rsidRPr="00737CB2" w:rsidRDefault="00737CB2" w:rsidP="00737CB2">
            <w:pPr>
              <w:tabs>
                <w:tab w:val="center" w:pos="4513"/>
                <w:tab w:val="right" w:pos="9026"/>
              </w:tabs>
              <w:spacing w:after="0" w:line="240" w:lineRule="auto"/>
              <w:ind w:left="-108"/>
              <w:rPr>
                <w:rFonts w:ascii="Arial" w:eastAsia="Arial" w:hAnsi="Arial" w:cs="Times New Roman"/>
                <w:b/>
                <w:bCs/>
                <w:sz w:val="28"/>
              </w:rPr>
            </w:pPr>
            <w:r w:rsidRPr="00737CB2">
              <w:rPr>
                <w:rFonts w:ascii="Arial" w:eastAsia="Arial" w:hAnsi="Arial" w:cs="Times New Roman"/>
                <w:b/>
                <w:sz w:val="28"/>
              </w:rPr>
              <w:lastRenderedPageBreak/>
              <w:t xml:space="preserve">Hours:  </w:t>
            </w:r>
            <w:r w:rsidR="00DB447B">
              <w:rPr>
                <w:rFonts w:ascii="Arial" w:eastAsia="Arial" w:hAnsi="Arial" w:cs="Times New Roman"/>
                <w:b/>
                <w:sz w:val="28"/>
              </w:rPr>
              <w:t>112.5</w:t>
            </w: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16"/>
              </w:rPr>
            </w:pPr>
          </w:p>
        </w:tc>
        <w:tc>
          <w:tcPr>
            <w:tcW w:w="3240" w:type="dxa"/>
          </w:tcPr>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28"/>
              </w:rPr>
            </w:pP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16"/>
              </w:rPr>
            </w:pPr>
          </w:p>
        </w:tc>
      </w:tr>
    </w:tbl>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16"/>
        </w:rPr>
      </w:pP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28"/>
        </w:rPr>
      </w:pPr>
      <w:r w:rsidRPr="00737CB2">
        <w:rPr>
          <w:rFonts w:ascii="Arial" w:eastAsia="Arial" w:hAnsi="Arial" w:cs="Times New Roman"/>
          <w:b/>
          <w:sz w:val="28"/>
        </w:rPr>
        <w:t>Registrant Declaration</w:t>
      </w:r>
    </w:p>
    <w:p w:rsidR="00737CB2" w:rsidRPr="00737CB2" w:rsidRDefault="00737CB2" w:rsidP="00737CB2">
      <w:pPr>
        <w:spacing w:after="0" w:line="240" w:lineRule="auto"/>
        <w:ind w:left="-709" w:right="-755"/>
        <w:rPr>
          <w:rFonts w:ascii="Arial" w:eastAsia="Arial" w:hAnsi="Arial" w:cs="Times New Roman"/>
          <w:sz w:val="24"/>
        </w:rPr>
      </w:pPr>
      <w:r w:rsidRPr="00737CB2">
        <w:rPr>
          <w:rFonts w:ascii="Arial" w:eastAsia="Arial" w:hAnsi="Arial" w:cs="Times New Roman"/>
          <w:sz w:val="28"/>
        </w:rPr>
        <w:t>I confirm that I have undertaken the activities recorded on this form and that the details I have provided are accurate.  I understand that failure to meet Post Registration Training and Learning Requirements, or the provision of false information in relation to meeting these requirements, may be considered by the Northern Ireland Social Care Council as misconduct</w:t>
      </w:r>
      <w:r w:rsidRPr="00737CB2">
        <w:rPr>
          <w:rFonts w:ascii="Arial" w:eastAsia="Arial" w:hAnsi="Arial" w:cs="Times New Roman"/>
          <w:sz w:val="24"/>
        </w:rPr>
        <w:t>.</w:t>
      </w:r>
    </w:p>
    <w:p w:rsidR="00737CB2" w:rsidRPr="00737CB2" w:rsidRDefault="00737CB2" w:rsidP="00737CB2">
      <w:pPr>
        <w:tabs>
          <w:tab w:val="center" w:pos="4513"/>
          <w:tab w:val="right" w:pos="9026"/>
        </w:tabs>
        <w:spacing w:after="0" w:line="240" w:lineRule="auto"/>
        <w:ind w:left="-709"/>
        <w:rPr>
          <w:rFonts w:ascii="Arial" w:eastAsia="Arial" w:hAnsi="Arial" w:cs="Times New Roman"/>
          <w:sz w:val="24"/>
        </w:rPr>
      </w:pPr>
    </w:p>
    <w:p w:rsidR="00737CB2" w:rsidRPr="00737CB2" w:rsidRDefault="00737CB2" w:rsidP="00737CB2">
      <w:pPr>
        <w:tabs>
          <w:tab w:val="center" w:pos="4513"/>
          <w:tab w:val="right" w:pos="9026"/>
        </w:tabs>
        <w:spacing w:after="0" w:line="240" w:lineRule="auto"/>
        <w:ind w:left="-709"/>
        <w:rPr>
          <w:rFonts w:ascii="Arial" w:eastAsia="Arial" w:hAnsi="Arial" w:cs="Times New Roman"/>
          <w:sz w:val="24"/>
        </w:rPr>
      </w:pPr>
    </w:p>
    <w:p w:rsidR="00737CB2" w:rsidRPr="00737CB2" w:rsidRDefault="00737CB2" w:rsidP="00737CB2">
      <w:pPr>
        <w:tabs>
          <w:tab w:val="center" w:pos="4513"/>
          <w:tab w:val="right" w:pos="9026"/>
        </w:tabs>
        <w:spacing w:after="0" w:line="360" w:lineRule="auto"/>
        <w:ind w:left="-709"/>
        <w:rPr>
          <w:rFonts w:ascii="Arial" w:eastAsia="Arial" w:hAnsi="Arial" w:cs="Times New Roman"/>
          <w:sz w:val="24"/>
        </w:rPr>
      </w:pPr>
      <w:r w:rsidRPr="00737CB2">
        <w:rPr>
          <w:rFonts w:ascii="Arial" w:eastAsia="Arial" w:hAnsi="Arial" w:cs="Times New Roman"/>
          <w:b/>
          <w:bCs/>
          <w:sz w:val="28"/>
        </w:rPr>
        <w:t xml:space="preserve">Signed </w:t>
      </w:r>
      <w:r w:rsidRPr="00737CB2">
        <w:rPr>
          <w:rFonts w:ascii="Arial" w:eastAsia="Arial" w:hAnsi="Arial" w:cs="Times New Roman"/>
          <w:bCs/>
          <w:sz w:val="28"/>
        </w:rPr>
        <w:t>(</w:t>
      </w:r>
      <w:r w:rsidRPr="00737CB2">
        <w:rPr>
          <w:rFonts w:ascii="Arial" w:eastAsia="Arial" w:hAnsi="Arial" w:cs="Times New Roman"/>
          <w:sz w:val="28"/>
        </w:rPr>
        <w:t xml:space="preserve">Registrant):  </w:t>
      </w:r>
      <w:r w:rsidR="00192937">
        <w:rPr>
          <w:rFonts w:ascii="Arial" w:eastAsia="Arial" w:hAnsi="Arial" w:cs="Times New Roman"/>
          <w:sz w:val="28"/>
        </w:rPr>
        <w:t>xxx</w:t>
      </w:r>
    </w:p>
    <w:p w:rsidR="001244A8" w:rsidRDefault="001244A8"/>
    <w:sectPr w:rsidR="001244A8" w:rsidSect="00F757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F07" w:rsidRDefault="008A2F07" w:rsidP="0073387D">
      <w:pPr>
        <w:spacing w:after="0" w:line="240" w:lineRule="auto"/>
      </w:pPr>
      <w:r>
        <w:separator/>
      </w:r>
    </w:p>
  </w:endnote>
  <w:endnote w:type="continuationSeparator" w:id="0">
    <w:p w:rsidR="008A2F07" w:rsidRDefault="008A2F07" w:rsidP="0073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DA" w:rsidRPr="0073387D" w:rsidRDefault="0073387D" w:rsidP="0073387D">
    <w:pPr>
      <w:pStyle w:val="Footer"/>
      <w:rPr>
        <w:color w:val="BFBFBF" w:themeColor="background1" w:themeShade="BF"/>
        <w:sz w:val="16"/>
        <w:szCs w:val="16"/>
      </w:rPr>
    </w:pPr>
    <w:r w:rsidRPr="0073387D">
      <w:rPr>
        <w:color w:val="BFBFBF" w:themeColor="background1" w:themeShade="BF"/>
        <w:sz w:val="16"/>
        <w:szCs w:val="16"/>
      </w:rPr>
      <w:fldChar w:fldCharType="begin"/>
    </w:r>
    <w:r w:rsidRPr="0073387D">
      <w:rPr>
        <w:color w:val="BFBFBF" w:themeColor="background1" w:themeShade="BF"/>
        <w:sz w:val="16"/>
        <w:szCs w:val="16"/>
      </w:rPr>
      <w:instrText xml:space="preserve"> DATE   \* MERGEFORMAT </w:instrText>
    </w:r>
    <w:r w:rsidRPr="0073387D">
      <w:rPr>
        <w:color w:val="BFBFBF" w:themeColor="background1" w:themeShade="BF"/>
        <w:sz w:val="16"/>
        <w:szCs w:val="16"/>
      </w:rPr>
      <w:fldChar w:fldCharType="separate"/>
    </w:r>
    <w:r w:rsidR="003D67D1">
      <w:rPr>
        <w:noProof/>
        <w:color w:val="BFBFBF" w:themeColor="background1" w:themeShade="BF"/>
        <w:sz w:val="16"/>
        <w:szCs w:val="16"/>
      </w:rPr>
      <w:t>31/05/2022</w:t>
    </w:r>
    <w:r w:rsidRPr="0073387D">
      <w:rPr>
        <w:color w:val="BFBFBF" w:themeColor="background1" w:themeShade="BF"/>
        <w:sz w:val="16"/>
        <w:szCs w:val="16"/>
      </w:rPr>
      <w:fldChar w:fldCharType="end"/>
    </w:r>
    <w:r w:rsidRPr="0073387D">
      <w:rPr>
        <w:color w:val="BFBFBF" w:themeColor="background1" w:themeShade="BF"/>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F07" w:rsidRDefault="008A2F07" w:rsidP="0073387D">
      <w:pPr>
        <w:spacing w:after="0" w:line="240" w:lineRule="auto"/>
      </w:pPr>
      <w:r>
        <w:separator/>
      </w:r>
    </w:p>
  </w:footnote>
  <w:footnote w:type="continuationSeparator" w:id="0">
    <w:p w:rsidR="008A2F07" w:rsidRDefault="008A2F07" w:rsidP="00733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7D" w:rsidRDefault="007917A7">
    <w:pPr>
      <w:pStyle w:val="Header"/>
    </w:pPr>
    <w:r>
      <w:rPr>
        <w:noProof/>
        <w:lang w:eastAsia="en-GB"/>
      </w:rPr>
      <w:drawing>
        <wp:inline distT="0" distB="0" distL="0" distR="0">
          <wp:extent cx="1225550" cy="120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5627" cy="12065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CB2"/>
    <w:rsid w:val="000265D1"/>
    <w:rsid w:val="00034DBF"/>
    <w:rsid w:val="00070645"/>
    <w:rsid w:val="00084A2E"/>
    <w:rsid w:val="000B263A"/>
    <w:rsid w:val="001244A8"/>
    <w:rsid w:val="00125489"/>
    <w:rsid w:val="00130155"/>
    <w:rsid w:val="00166A6C"/>
    <w:rsid w:val="0017216E"/>
    <w:rsid w:val="00180F36"/>
    <w:rsid w:val="00182B2F"/>
    <w:rsid w:val="00192937"/>
    <w:rsid w:val="001D05C6"/>
    <w:rsid w:val="001F00A9"/>
    <w:rsid w:val="002307BB"/>
    <w:rsid w:val="002C79AB"/>
    <w:rsid w:val="002D0EF9"/>
    <w:rsid w:val="002D778C"/>
    <w:rsid w:val="00313D22"/>
    <w:rsid w:val="003219BE"/>
    <w:rsid w:val="003A4FE1"/>
    <w:rsid w:val="003C11A5"/>
    <w:rsid w:val="003D67D1"/>
    <w:rsid w:val="004018E3"/>
    <w:rsid w:val="004162B0"/>
    <w:rsid w:val="004322F1"/>
    <w:rsid w:val="00507C1C"/>
    <w:rsid w:val="0055056C"/>
    <w:rsid w:val="0055543D"/>
    <w:rsid w:val="005702FE"/>
    <w:rsid w:val="0057035C"/>
    <w:rsid w:val="00583AE3"/>
    <w:rsid w:val="00585AAC"/>
    <w:rsid w:val="005C66F2"/>
    <w:rsid w:val="005D20C4"/>
    <w:rsid w:val="00623DB7"/>
    <w:rsid w:val="0064661D"/>
    <w:rsid w:val="00712F15"/>
    <w:rsid w:val="007137EE"/>
    <w:rsid w:val="007272B0"/>
    <w:rsid w:val="0073387D"/>
    <w:rsid w:val="007341EC"/>
    <w:rsid w:val="00737CB2"/>
    <w:rsid w:val="00741548"/>
    <w:rsid w:val="00747190"/>
    <w:rsid w:val="007506A7"/>
    <w:rsid w:val="00767234"/>
    <w:rsid w:val="007917A7"/>
    <w:rsid w:val="007B7593"/>
    <w:rsid w:val="00817293"/>
    <w:rsid w:val="00842010"/>
    <w:rsid w:val="008578A5"/>
    <w:rsid w:val="00892598"/>
    <w:rsid w:val="00894403"/>
    <w:rsid w:val="008A06A6"/>
    <w:rsid w:val="008A2F07"/>
    <w:rsid w:val="008C6025"/>
    <w:rsid w:val="008E506D"/>
    <w:rsid w:val="00950F41"/>
    <w:rsid w:val="009B3736"/>
    <w:rsid w:val="009F13DA"/>
    <w:rsid w:val="00A03152"/>
    <w:rsid w:val="00A27C97"/>
    <w:rsid w:val="00A340D9"/>
    <w:rsid w:val="00A94911"/>
    <w:rsid w:val="00A97BBA"/>
    <w:rsid w:val="00AA04C5"/>
    <w:rsid w:val="00AC5C6B"/>
    <w:rsid w:val="00B037FA"/>
    <w:rsid w:val="00B1660C"/>
    <w:rsid w:val="00B22DA7"/>
    <w:rsid w:val="00B61656"/>
    <w:rsid w:val="00B6198F"/>
    <w:rsid w:val="00B82905"/>
    <w:rsid w:val="00BB7030"/>
    <w:rsid w:val="00BD5C81"/>
    <w:rsid w:val="00C1554D"/>
    <w:rsid w:val="00C24E9B"/>
    <w:rsid w:val="00C27AE1"/>
    <w:rsid w:val="00C55DBE"/>
    <w:rsid w:val="00C92F1C"/>
    <w:rsid w:val="00CD6F32"/>
    <w:rsid w:val="00CE2901"/>
    <w:rsid w:val="00D16A5A"/>
    <w:rsid w:val="00D91B77"/>
    <w:rsid w:val="00D960A4"/>
    <w:rsid w:val="00DB447B"/>
    <w:rsid w:val="00DF164D"/>
    <w:rsid w:val="00E40E3B"/>
    <w:rsid w:val="00E957EC"/>
    <w:rsid w:val="00ED034D"/>
    <w:rsid w:val="00F363E2"/>
    <w:rsid w:val="00F439DF"/>
    <w:rsid w:val="00F83EA0"/>
    <w:rsid w:val="00FC3749"/>
    <w:rsid w:val="00FD0468"/>
    <w:rsid w:val="00FE5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387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7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CB2"/>
  </w:style>
  <w:style w:type="paragraph" w:styleId="BalloonText">
    <w:name w:val="Balloon Text"/>
    <w:basedOn w:val="Normal"/>
    <w:link w:val="BalloonTextChar"/>
    <w:uiPriority w:val="99"/>
    <w:semiHidden/>
    <w:unhideWhenUsed/>
    <w:rsid w:val="00733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87D"/>
    <w:rPr>
      <w:rFonts w:ascii="Tahoma" w:hAnsi="Tahoma" w:cs="Tahoma"/>
      <w:sz w:val="16"/>
      <w:szCs w:val="16"/>
    </w:rPr>
  </w:style>
  <w:style w:type="paragraph" w:styleId="Header">
    <w:name w:val="header"/>
    <w:basedOn w:val="Normal"/>
    <w:link w:val="HeaderChar"/>
    <w:uiPriority w:val="99"/>
    <w:unhideWhenUsed/>
    <w:rsid w:val="00733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87D"/>
  </w:style>
  <w:style w:type="character" w:customStyle="1" w:styleId="Heading1Char">
    <w:name w:val="Heading 1 Char"/>
    <w:basedOn w:val="DefaultParagraphFont"/>
    <w:link w:val="Heading1"/>
    <w:uiPriority w:val="9"/>
    <w:rsid w:val="0073387D"/>
    <w:rPr>
      <w:rFonts w:asciiTheme="majorHAnsi" w:eastAsiaTheme="majorEastAsia" w:hAnsiTheme="majorHAnsi" w:cstheme="majorBidi"/>
      <w:b/>
      <w:bCs/>
      <w:color w:val="365F91" w:themeColor="accent1" w:themeShade="BF"/>
      <w:sz w:val="28"/>
      <w:szCs w:val="28"/>
      <w:lang w:val="en-US" w:eastAsia="ja-JP"/>
    </w:rPr>
  </w:style>
  <w:style w:type="character" w:styleId="Hyperlink">
    <w:name w:val="Hyperlink"/>
    <w:basedOn w:val="DefaultParagraphFont"/>
    <w:uiPriority w:val="99"/>
    <w:unhideWhenUsed/>
    <w:rsid w:val="00D16A5A"/>
    <w:rPr>
      <w:color w:val="0000FF" w:themeColor="hyperlink"/>
      <w:u w:val="single"/>
    </w:rPr>
  </w:style>
  <w:style w:type="character" w:styleId="FollowedHyperlink">
    <w:name w:val="FollowedHyperlink"/>
    <w:basedOn w:val="DefaultParagraphFont"/>
    <w:uiPriority w:val="99"/>
    <w:semiHidden/>
    <w:unhideWhenUsed/>
    <w:rsid w:val="00D16A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387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7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CB2"/>
  </w:style>
  <w:style w:type="paragraph" w:styleId="BalloonText">
    <w:name w:val="Balloon Text"/>
    <w:basedOn w:val="Normal"/>
    <w:link w:val="BalloonTextChar"/>
    <w:uiPriority w:val="99"/>
    <w:semiHidden/>
    <w:unhideWhenUsed/>
    <w:rsid w:val="00733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87D"/>
    <w:rPr>
      <w:rFonts w:ascii="Tahoma" w:hAnsi="Tahoma" w:cs="Tahoma"/>
      <w:sz w:val="16"/>
      <w:szCs w:val="16"/>
    </w:rPr>
  </w:style>
  <w:style w:type="paragraph" w:styleId="Header">
    <w:name w:val="header"/>
    <w:basedOn w:val="Normal"/>
    <w:link w:val="HeaderChar"/>
    <w:uiPriority w:val="99"/>
    <w:unhideWhenUsed/>
    <w:rsid w:val="00733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87D"/>
  </w:style>
  <w:style w:type="character" w:customStyle="1" w:styleId="Heading1Char">
    <w:name w:val="Heading 1 Char"/>
    <w:basedOn w:val="DefaultParagraphFont"/>
    <w:link w:val="Heading1"/>
    <w:uiPriority w:val="9"/>
    <w:rsid w:val="0073387D"/>
    <w:rPr>
      <w:rFonts w:asciiTheme="majorHAnsi" w:eastAsiaTheme="majorEastAsia" w:hAnsiTheme="majorHAnsi" w:cstheme="majorBidi"/>
      <w:b/>
      <w:bCs/>
      <w:color w:val="365F91" w:themeColor="accent1" w:themeShade="BF"/>
      <w:sz w:val="28"/>
      <w:szCs w:val="28"/>
      <w:lang w:val="en-US" w:eastAsia="ja-JP"/>
    </w:rPr>
  </w:style>
  <w:style w:type="character" w:styleId="Hyperlink">
    <w:name w:val="Hyperlink"/>
    <w:basedOn w:val="DefaultParagraphFont"/>
    <w:uiPriority w:val="99"/>
    <w:unhideWhenUsed/>
    <w:rsid w:val="00D16A5A"/>
    <w:rPr>
      <w:color w:val="0000FF" w:themeColor="hyperlink"/>
      <w:u w:val="single"/>
    </w:rPr>
  </w:style>
  <w:style w:type="character" w:styleId="FollowedHyperlink">
    <w:name w:val="FollowedHyperlink"/>
    <w:basedOn w:val="DefaultParagraphFont"/>
    <w:uiPriority w:val="99"/>
    <w:semiHidden/>
    <w:unhideWhenUsed/>
    <w:rsid w:val="00D16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entreformentalhealth.org.uk/sites/default/files/2018-09/Making%20recovery%20a%20reality%20policy%20paper.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cg192" TargetMode="External"/><Relationship Id="rId5" Type="http://schemas.openxmlformats.org/officeDocument/2006/relationships/webSettings" Target="webSettings.xml"/><Relationship Id="rId10" Type="http://schemas.openxmlformats.org/officeDocument/2006/relationships/hyperlink" Target="http://www.niscc.info/registration-standards/standards-of-conduct-and-pract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1B826-7DD0-4400-A29B-DED5109E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Shaw</dc:creator>
  <cp:lastModifiedBy>David Hamilton</cp:lastModifiedBy>
  <cp:revision>2</cp:revision>
  <cp:lastPrinted>2019-11-05T15:12:00Z</cp:lastPrinted>
  <dcterms:created xsi:type="dcterms:W3CDTF">2022-05-31T09:37:00Z</dcterms:created>
  <dcterms:modified xsi:type="dcterms:W3CDTF">2022-05-31T09:37:00Z</dcterms:modified>
</cp:coreProperties>
</file>