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B635A" w14:textId="77777777" w:rsidR="00292F38" w:rsidRPr="001213B3" w:rsidRDefault="00292F38" w:rsidP="00292F38">
      <w:pPr>
        <w:overflowPunct w:val="0"/>
        <w:autoSpaceDE w:val="0"/>
        <w:autoSpaceDN w:val="0"/>
        <w:adjustRightInd w:val="0"/>
        <w:ind w:left="851" w:hanging="720"/>
        <w:jc w:val="right"/>
        <w:textAlignment w:val="baseline"/>
        <w:rPr>
          <w:rFonts w:ascii="Arial" w:hAnsi="Arial" w:cs="Arial"/>
          <w:b/>
          <w:bCs/>
          <w:color w:val="000000"/>
          <w:szCs w:val="20"/>
        </w:rPr>
      </w:pPr>
      <w:bookmarkStart w:id="0" w:name="_GoBack"/>
      <w:bookmarkEnd w:id="0"/>
    </w:p>
    <w:p w14:paraId="6BEF5C5E" w14:textId="77777777" w:rsidR="00F700EF" w:rsidRPr="001213B3" w:rsidRDefault="00F700EF" w:rsidP="00F700EF">
      <w:pPr>
        <w:overflowPunct w:val="0"/>
        <w:autoSpaceDE w:val="0"/>
        <w:autoSpaceDN w:val="0"/>
        <w:adjustRightInd w:val="0"/>
        <w:ind w:left="851" w:hanging="720"/>
        <w:jc w:val="right"/>
        <w:textAlignment w:val="baseline"/>
        <w:rPr>
          <w:rFonts w:ascii="Arial" w:hAnsi="Arial" w:cs="Arial"/>
          <w:b/>
          <w:bCs/>
          <w:color w:val="000000"/>
          <w:szCs w:val="20"/>
        </w:rPr>
      </w:pPr>
    </w:p>
    <w:p w14:paraId="58B778D5" w14:textId="77777777" w:rsidR="00F700EF" w:rsidRDefault="00F700EF" w:rsidP="00F700EF">
      <w:pPr>
        <w:rPr>
          <w:rFonts w:cs="Arial"/>
          <w:b/>
          <w:sz w:val="28"/>
          <w:szCs w:val="28"/>
        </w:rPr>
      </w:pPr>
    </w:p>
    <w:p w14:paraId="11A378CB" w14:textId="77777777" w:rsidR="00F700EF" w:rsidRPr="007466A7" w:rsidRDefault="00F700EF" w:rsidP="00F700EF">
      <w:pPr>
        <w:rPr>
          <w:rFonts w:cs="Arial"/>
          <w:b/>
          <w:sz w:val="16"/>
          <w:szCs w:val="16"/>
        </w:rPr>
      </w:pPr>
    </w:p>
    <w:p w14:paraId="475DCF6C" w14:textId="77777777" w:rsidR="00F700EF" w:rsidRDefault="00F700EF" w:rsidP="00F700EF">
      <w:pPr>
        <w:jc w:val="center"/>
        <w:rPr>
          <w:rFonts w:cs="Arial"/>
          <w:b/>
          <w:sz w:val="28"/>
          <w:szCs w:val="28"/>
        </w:rPr>
      </w:pPr>
    </w:p>
    <w:p w14:paraId="74EB4D9B" w14:textId="77777777" w:rsidR="00F700EF" w:rsidRDefault="00F700EF" w:rsidP="00F700E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48C1B619" wp14:editId="4A73CA41">
            <wp:extent cx="1619250" cy="1752600"/>
            <wp:effectExtent l="0" t="0" r="0" b="0"/>
            <wp:docPr id="3" name="Picture 3" descr="X:\In_House\Communications &amp; Engagement\Brand\Master Brand Assets\EPS_JPGS_PNG\PNG\NISCC Logo (On White - RGB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In_House\Communications &amp; Engagement\Brand\Master Brand Assets\EPS_JPGS_PNG\PNG\NISCC Logo (On White - RGB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D1851" w14:textId="77777777" w:rsidR="00F700EF" w:rsidRDefault="00F700EF" w:rsidP="00F700EF">
      <w:pPr>
        <w:rPr>
          <w:rFonts w:cs="Arial"/>
        </w:rPr>
      </w:pPr>
    </w:p>
    <w:p w14:paraId="4B6A8935" w14:textId="77777777" w:rsidR="00F700EF" w:rsidRDefault="00F700EF" w:rsidP="00F700EF">
      <w:pPr>
        <w:rPr>
          <w:rFonts w:cs="Arial"/>
        </w:rPr>
      </w:pPr>
    </w:p>
    <w:p w14:paraId="511E8F6C" w14:textId="77777777" w:rsidR="00F700EF" w:rsidRDefault="00F700EF" w:rsidP="00F700EF">
      <w:pPr>
        <w:rPr>
          <w:rFonts w:cs="Arial"/>
        </w:rPr>
      </w:pPr>
    </w:p>
    <w:p w14:paraId="1C70F28F" w14:textId="77777777" w:rsidR="00F700EF" w:rsidRDefault="00F700EF" w:rsidP="00F700EF">
      <w:pPr>
        <w:rPr>
          <w:rFonts w:cs="Arial"/>
        </w:rPr>
      </w:pPr>
    </w:p>
    <w:p w14:paraId="34162700" w14:textId="77777777" w:rsidR="00F700EF" w:rsidRDefault="00F700EF" w:rsidP="00F700EF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2EC0A" wp14:editId="71C61FF6">
                <wp:simplePos x="0" y="0"/>
                <wp:positionH relativeFrom="column">
                  <wp:posOffset>266700</wp:posOffset>
                </wp:positionH>
                <wp:positionV relativeFrom="paragraph">
                  <wp:posOffset>127635</wp:posOffset>
                </wp:positionV>
                <wp:extent cx="5521960" cy="3143250"/>
                <wp:effectExtent l="0" t="0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96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29BE" w14:textId="77777777" w:rsidR="00F700EF" w:rsidRPr="005C4EF8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2ACE15D9" w14:textId="77777777" w:rsidR="00F700EF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  <w:r w:rsidRPr="001E4987"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>P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>rofessional in Practice</w:t>
                            </w:r>
                          </w:p>
                          <w:p w14:paraId="3F28E5AC" w14:textId="77777777" w:rsidR="00F700EF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</w:p>
                          <w:p w14:paraId="1EFFC809" w14:textId="77777777" w:rsidR="003335DE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  <w:r w:rsidRPr="001E4987"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>Individual Assessment Route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5A9BEDC" w14:textId="77777777" w:rsidR="00F700EF" w:rsidRDefault="003335DE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>(IAR)</w:t>
                            </w:r>
                            <w:r w:rsidR="00F700EF"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6C0BE399" w14:textId="77777777" w:rsidR="00F700EF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</w:p>
                          <w:p w14:paraId="1F275115" w14:textId="77777777" w:rsidR="00F700EF" w:rsidRPr="00EE50EC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48"/>
                                <w:szCs w:val="48"/>
                              </w:rPr>
                            </w:pPr>
                            <w:r w:rsidRPr="00EE50EC">
                              <w:rPr>
                                <w:rFonts w:ascii="Helvetica" w:hAnsi="Helvetica" w:cs="Arial"/>
                                <w:b/>
                                <w:smallCaps/>
                                <w:sz w:val="48"/>
                                <w:szCs w:val="48"/>
                              </w:rPr>
                              <w:t xml:space="preserve"> method for submission</w:t>
                            </w:r>
                            <w:r w:rsidR="003335DE">
                              <w:rPr>
                                <w:rFonts w:ascii="Helvetica" w:hAnsi="Helvetica" w:cs="Arial"/>
                                <w:b/>
                                <w:smallCaps/>
                                <w:sz w:val="48"/>
                                <w:szCs w:val="48"/>
                              </w:rPr>
                              <w:t>: Verbal Presentation</w:t>
                            </w:r>
                            <w:r w:rsidRPr="00EE50EC">
                              <w:rPr>
                                <w:rFonts w:ascii="Helvetica" w:hAnsi="Helvetica" w:cs="Arial"/>
                                <w:b/>
                                <w:smallCaps/>
                                <w:sz w:val="48"/>
                                <w:szCs w:val="48"/>
                              </w:rPr>
                              <w:t xml:space="preserve"> Handbook</w:t>
                            </w:r>
                          </w:p>
                          <w:p w14:paraId="425E46B4" w14:textId="77777777" w:rsidR="00F700EF" w:rsidRDefault="00F700EF" w:rsidP="00F700EF">
                            <w:pPr>
                              <w:shd w:val="clear" w:color="auto" w:fill="002945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</w:p>
                          <w:p w14:paraId="35CB4A72" w14:textId="77777777" w:rsidR="00F700EF" w:rsidRDefault="00F700EF" w:rsidP="00F700EF">
                            <w:pPr>
                              <w:shd w:val="clear" w:color="auto" w:fill="002945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</w:p>
                          <w:p w14:paraId="52F3D633" w14:textId="77777777" w:rsidR="00F700EF" w:rsidRDefault="00F700EF" w:rsidP="00F700EF">
                            <w:pPr>
                              <w:shd w:val="clear" w:color="auto" w:fill="002945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</w:p>
                          <w:p w14:paraId="6F6D33BF" w14:textId="77777777" w:rsidR="00F700EF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</w:p>
                          <w:p w14:paraId="4B6722B1" w14:textId="77777777" w:rsidR="00F700EF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4EAAC754" w14:textId="77777777" w:rsidR="00F700EF" w:rsidRPr="001E4987" w:rsidRDefault="00F700EF" w:rsidP="00F700EF">
                            <w:pPr>
                              <w:shd w:val="clear" w:color="auto" w:fill="002945"/>
                              <w:jc w:val="center"/>
                              <w:rPr>
                                <w:rFonts w:ascii="Helvetica" w:hAnsi="Helvetica" w:cs="Arial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2EC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pt;margin-top:10.05pt;width:434.8pt;height:2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Uigg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" stroked="f">
                <v:textbox>
                  <w:txbxContent>
                    <w:p w14:paraId="178029BE" w14:textId="77777777" w:rsidR="00F700EF" w:rsidRPr="005C4EF8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14:paraId="2ACE15D9" w14:textId="77777777" w:rsidR="00F700EF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  <w:r w:rsidRPr="001E4987"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  <w:t>P</w:t>
                      </w:r>
                      <w:r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  <w:t>rofessional in Practice</w:t>
                      </w:r>
                    </w:p>
                    <w:p w14:paraId="3F28E5AC" w14:textId="77777777" w:rsidR="00F700EF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</w:p>
                    <w:p w14:paraId="1EFFC809" w14:textId="77777777" w:rsidR="003335DE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  <w:r w:rsidRPr="001E4987"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  <w:t>Individual Assessment Route</w:t>
                      </w:r>
                      <w:r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5A9BEDC" w14:textId="77777777" w:rsidR="00F700EF" w:rsidRDefault="003335DE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  <w:t>(IAR)</w:t>
                      </w:r>
                      <w:r w:rsidR="00F700EF"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  <w:t xml:space="preserve"> </w:t>
                      </w:r>
                    </w:p>
                    <w:p w14:paraId="6C0BE399" w14:textId="77777777" w:rsidR="00F700EF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</w:p>
                    <w:p w14:paraId="1F275115" w14:textId="77777777" w:rsidR="00F700EF" w:rsidRPr="00EE50EC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48"/>
                          <w:szCs w:val="48"/>
                        </w:rPr>
                      </w:pPr>
                      <w:r w:rsidRPr="00EE50EC">
                        <w:rPr>
                          <w:rFonts w:ascii="Helvetica" w:hAnsi="Helvetica" w:cs="Arial"/>
                          <w:b/>
                          <w:smallCaps/>
                          <w:sz w:val="48"/>
                          <w:szCs w:val="48"/>
                        </w:rPr>
                        <w:t xml:space="preserve"> method for submission</w:t>
                      </w:r>
                      <w:r w:rsidR="003335DE">
                        <w:rPr>
                          <w:rFonts w:ascii="Helvetica" w:hAnsi="Helvetica" w:cs="Arial"/>
                          <w:b/>
                          <w:smallCaps/>
                          <w:sz w:val="48"/>
                          <w:szCs w:val="48"/>
                        </w:rPr>
                        <w:t>: Verbal Presentation</w:t>
                      </w:r>
                      <w:r w:rsidRPr="00EE50EC">
                        <w:rPr>
                          <w:rFonts w:ascii="Helvetica" w:hAnsi="Helvetica" w:cs="Arial"/>
                          <w:b/>
                          <w:smallCaps/>
                          <w:sz w:val="48"/>
                          <w:szCs w:val="48"/>
                        </w:rPr>
                        <w:t xml:space="preserve"> Handbook</w:t>
                      </w:r>
                    </w:p>
                    <w:p w14:paraId="425E46B4" w14:textId="77777777" w:rsidR="00F700EF" w:rsidRDefault="00F700EF" w:rsidP="00F700EF">
                      <w:pPr>
                        <w:shd w:val="clear" w:color="auto" w:fill="002945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</w:p>
                    <w:p w14:paraId="35CB4A72" w14:textId="77777777" w:rsidR="00F700EF" w:rsidRDefault="00F700EF" w:rsidP="00F700EF">
                      <w:pPr>
                        <w:shd w:val="clear" w:color="auto" w:fill="002945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</w:p>
                    <w:p w14:paraId="52F3D633" w14:textId="77777777" w:rsidR="00F700EF" w:rsidRDefault="00F700EF" w:rsidP="00F700EF">
                      <w:pPr>
                        <w:shd w:val="clear" w:color="auto" w:fill="002945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</w:p>
                    <w:p w14:paraId="6F6D33BF" w14:textId="77777777" w:rsidR="00F700EF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</w:p>
                    <w:p w14:paraId="4B6722B1" w14:textId="77777777" w:rsidR="00F700EF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4EAAC754" w14:textId="77777777" w:rsidR="00F700EF" w:rsidRPr="001E4987" w:rsidRDefault="00F700EF" w:rsidP="00F700EF">
                      <w:pPr>
                        <w:shd w:val="clear" w:color="auto" w:fill="002945"/>
                        <w:jc w:val="center"/>
                        <w:rPr>
                          <w:rFonts w:ascii="Helvetica" w:hAnsi="Helvetica" w:cs="Arial"/>
                          <w:b/>
                          <w:smallCap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E2F6AD" w14:textId="77777777" w:rsidR="00F700EF" w:rsidRDefault="00F700EF" w:rsidP="00F700EF">
      <w:pPr>
        <w:rPr>
          <w:rFonts w:cs="Arial"/>
        </w:rPr>
      </w:pPr>
    </w:p>
    <w:p w14:paraId="2E1E3639" w14:textId="77777777" w:rsidR="00F700EF" w:rsidRDefault="00F700EF" w:rsidP="00F700EF">
      <w:pPr>
        <w:rPr>
          <w:rFonts w:cs="Arial"/>
        </w:rPr>
      </w:pPr>
    </w:p>
    <w:p w14:paraId="5812E759" w14:textId="77777777" w:rsidR="00F700EF" w:rsidRDefault="00F700EF" w:rsidP="00F700EF">
      <w:pPr>
        <w:rPr>
          <w:rFonts w:cs="Arial"/>
        </w:rPr>
      </w:pPr>
    </w:p>
    <w:p w14:paraId="68421579" w14:textId="77777777" w:rsidR="00F700EF" w:rsidRDefault="00F700EF" w:rsidP="00F700EF">
      <w:pPr>
        <w:rPr>
          <w:rFonts w:cs="Arial"/>
        </w:rPr>
      </w:pPr>
    </w:p>
    <w:p w14:paraId="4A3EC27C" w14:textId="77777777" w:rsidR="00F700EF" w:rsidRDefault="00F700EF" w:rsidP="00F700EF">
      <w:pPr>
        <w:rPr>
          <w:rFonts w:cs="Arial"/>
        </w:rPr>
      </w:pPr>
    </w:p>
    <w:p w14:paraId="64B7EEBA" w14:textId="77777777" w:rsidR="00F700EF" w:rsidRDefault="00F700EF" w:rsidP="00F700EF">
      <w:pPr>
        <w:rPr>
          <w:rFonts w:cs="Arial"/>
        </w:rPr>
      </w:pPr>
    </w:p>
    <w:p w14:paraId="7F4E540C" w14:textId="77777777" w:rsidR="00F700EF" w:rsidRDefault="00F700EF" w:rsidP="00F700EF">
      <w:pPr>
        <w:rPr>
          <w:rFonts w:cs="Arial"/>
        </w:rPr>
      </w:pPr>
    </w:p>
    <w:p w14:paraId="7AFB4193" w14:textId="77777777" w:rsidR="00F700EF" w:rsidRDefault="00F700EF" w:rsidP="00F700EF">
      <w:pPr>
        <w:rPr>
          <w:rFonts w:cs="Arial"/>
        </w:rPr>
      </w:pPr>
    </w:p>
    <w:p w14:paraId="140F8FED" w14:textId="77777777" w:rsidR="00F700EF" w:rsidRDefault="00F700EF" w:rsidP="00F700EF">
      <w:pPr>
        <w:rPr>
          <w:rFonts w:cs="Arial"/>
        </w:rPr>
      </w:pPr>
    </w:p>
    <w:p w14:paraId="341143C0" w14:textId="77777777" w:rsidR="00F700EF" w:rsidRDefault="00F700EF" w:rsidP="00F700EF">
      <w:pPr>
        <w:rPr>
          <w:rFonts w:cs="Arial"/>
        </w:rPr>
      </w:pPr>
    </w:p>
    <w:p w14:paraId="1560EFA0" w14:textId="77777777" w:rsidR="00F700EF" w:rsidRDefault="00F700EF" w:rsidP="00F700EF">
      <w:pPr>
        <w:rPr>
          <w:rFonts w:cs="Arial"/>
        </w:rPr>
      </w:pPr>
    </w:p>
    <w:p w14:paraId="42D57C8E" w14:textId="77777777" w:rsidR="00F700EF" w:rsidRDefault="00F700EF" w:rsidP="00F700EF">
      <w:pPr>
        <w:rPr>
          <w:rFonts w:cs="Arial"/>
        </w:rPr>
      </w:pPr>
    </w:p>
    <w:p w14:paraId="13182C9B" w14:textId="77777777" w:rsidR="00F700EF" w:rsidRDefault="00F700EF" w:rsidP="00F700EF">
      <w:pPr>
        <w:rPr>
          <w:rFonts w:cs="Arial"/>
        </w:rPr>
      </w:pPr>
    </w:p>
    <w:p w14:paraId="2173E1B2" w14:textId="77777777" w:rsidR="00F700EF" w:rsidRDefault="00F700EF" w:rsidP="00F700EF">
      <w:pPr>
        <w:rPr>
          <w:rFonts w:cs="Arial"/>
        </w:rPr>
      </w:pPr>
    </w:p>
    <w:p w14:paraId="75A623A8" w14:textId="77777777" w:rsidR="00F700EF" w:rsidRDefault="00F700EF" w:rsidP="00F700EF">
      <w:pPr>
        <w:rPr>
          <w:rFonts w:cs="Arial"/>
        </w:rPr>
      </w:pPr>
    </w:p>
    <w:p w14:paraId="01B2D481" w14:textId="77777777" w:rsidR="00F700EF" w:rsidRDefault="00F700EF" w:rsidP="00F700EF">
      <w:pPr>
        <w:rPr>
          <w:rFonts w:cs="Arial"/>
        </w:rPr>
      </w:pPr>
    </w:p>
    <w:p w14:paraId="448EFEB4" w14:textId="77777777" w:rsidR="00F700EF" w:rsidRDefault="00F700EF" w:rsidP="00F700EF">
      <w:pPr>
        <w:rPr>
          <w:rFonts w:cs="Arial"/>
        </w:rPr>
      </w:pPr>
    </w:p>
    <w:p w14:paraId="3CCE0ED1" w14:textId="77777777" w:rsidR="00F700EF" w:rsidRDefault="00F700EF" w:rsidP="00F700EF">
      <w:pPr>
        <w:rPr>
          <w:rFonts w:cs="Arial"/>
        </w:rPr>
      </w:pPr>
    </w:p>
    <w:p w14:paraId="481B4716" w14:textId="77777777" w:rsidR="00F700EF" w:rsidRDefault="00F700EF" w:rsidP="00F700EF">
      <w:pPr>
        <w:rPr>
          <w:rFonts w:cs="Arial"/>
        </w:rPr>
      </w:pPr>
    </w:p>
    <w:p w14:paraId="5982E4B1" w14:textId="77777777" w:rsidR="00F700EF" w:rsidRDefault="00F700EF" w:rsidP="00F700EF">
      <w:pPr>
        <w:rPr>
          <w:rFonts w:cs="Arial"/>
        </w:rPr>
      </w:pPr>
    </w:p>
    <w:p w14:paraId="0D8C4201" w14:textId="77777777" w:rsidR="00F700EF" w:rsidRDefault="00F700EF" w:rsidP="00F700EF">
      <w:pPr>
        <w:rPr>
          <w:rFonts w:cs="Arial"/>
        </w:rPr>
      </w:pPr>
    </w:p>
    <w:p w14:paraId="58CCE2D3" w14:textId="77777777" w:rsidR="00F700EF" w:rsidRDefault="00F700EF" w:rsidP="00F700EF">
      <w:pPr>
        <w:rPr>
          <w:rFonts w:cs="Arial"/>
        </w:rPr>
      </w:pPr>
    </w:p>
    <w:p w14:paraId="472696E9" w14:textId="77777777" w:rsidR="00F700EF" w:rsidRDefault="00F700EF" w:rsidP="00F700EF">
      <w:pPr>
        <w:rPr>
          <w:rFonts w:cs="Arial"/>
        </w:rPr>
      </w:pPr>
    </w:p>
    <w:p w14:paraId="2E7855D1" w14:textId="77777777" w:rsidR="00F700EF" w:rsidRDefault="00F700EF" w:rsidP="00F700EF">
      <w:pPr>
        <w:rPr>
          <w:rFonts w:cs="Arial"/>
        </w:rPr>
      </w:pPr>
    </w:p>
    <w:p w14:paraId="5980FF5A" w14:textId="77777777" w:rsidR="00F700EF" w:rsidRDefault="00F700EF" w:rsidP="00F700EF">
      <w:pPr>
        <w:rPr>
          <w:rFonts w:cs="Arial"/>
        </w:rPr>
      </w:pPr>
    </w:p>
    <w:p w14:paraId="44D10406" w14:textId="77777777" w:rsidR="00F700EF" w:rsidRDefault="00F700EF" w:rsidP="00F700EF">
      <w:pPr>
        <w:rPr>
          <w:rFonts w:cs="Arial"/>
        </w:rPr>
      </w:pPr>
    </w:p>
    <w:p w14:paraId="21943C57" w14:textId="77777777" w:rsidR="00F700EF" w:rsidRDefault="00F700EF" w:rsidP="00F700EF">
      <w:pPr>
        <w:rPr>
          <w:rFonts w:cs="Arial"/>
        </w:rPr>
      </w:pPr>
    </w:p>
    <w:p w14:paraId="4EDB8722" w14:textId="77777777" w:rsidR="00F700EF" w:rsidRDefault="00F700EF" w:rsidP="00F700EF">
      <w:pPr>
        <w:rPr>
          <w:rFonts w:cs="Arial"/>
        </w:rPr>
      </w:pPr>
    </w:p>
    <w:p w14:paraId="56DBFFAA" w14:textId="77777777" w:rsidR="00F700EF" w:rsidRDefault="00F700EF" w:rsidP="00F700EF">
      <w:pPr>
        <w:rPr>
          <w:rFonts w:cs="Arial"/>
        </w:rPr>
      </w:pPr>
    </w:p>
    <w:p w14:paraId="50EBEE34" w14:textId="77777777" w:rsidR="00F700EF" w:rsidRDefault="00F700EF" w:rsidP="00F700EF">
      <w:pPr>
        <w:rPr>
          <w:rFonts w:cs="Arial"/>
        </w:rPr>
      </w:pPr>
    </w:p>
    <w:p w14:paraId="061E2BBE" w14:textId="77777777" w:rsidR="00F700EF" w:rsidRDefault="00F700EF" w:rsidP="00F700EF">
      <w:pPr>
        <w:rPr>
          <w:rFonts w:cs="Arial"/>
        </w:rPr>
      </w:pPr>
    </w:p>
    <w:p w14:paraId="4E80CC3F" w14:textId="77777777" w:rsidR="00F700EF" w:rsidRDefault="00F700EF" w:rsidP="00F700EF">
      <w:pPr>
        <w:rPr>
          <w:rFonts w:cs="Arial"/>
        </w:rPr>
      </w:pPr>
    </w:p>
    <w:p w14:paraId="3E287DE1" w14:textId="77777777" w:rsidR="00F700EF" w:rsidRDefault="00F700EF" w:rsidP="00F700EF">
      <w:pPr>
        <w:rPr>
          <w:rFonts w:cs="Arial"/>
        </w:rPr>
      </w:pPr>
    </w:p>
    <w:p w14:paraId="3271F748" w14:textId="77777777" w:rsidR="00F700EF" w:rsidRDefault="00F700EF" w:rsidP="00F700EF">
      <w:pPr>
        <w:rPr>
          <w:rFonts w:cs="Arial"/>
        </w:rPr>
      </w:pPr>
    </w:p>
    <w:p w14:paraId="59285720" w14:textId="77777777" w:rsidR="00F700EF" w:rsidRDefault="00F700EF" w:rsidP="00F700EF">
      <w:pPr>
        <w:rPr>
          <w:rFonts w:cs="Arial"/>
        </w:rPr>
      </w:pPr>
    </w:p>
    <w:p w14:paraId="7BA35BE2" w14:textId="77777777" w:rsidR="00F700EF" w:rsidRDefault="00F700EF" w:rsidP="00F700EF">
      <w:pPr>
        <w:rPr>
          <w:rFonts w:cs="Arial"/>
        </w:rPr>
      </w:pPr>
    </w:p>
    <w:p w14:paraId="4508F792" w14:textId="77777777" w:rsidR="00F700EF" w:rsidRDefault="00F700EF" w:rsidP="00F700EF">
      <w:pPr>
        <w:rPr>
          <w:rFonts w:cs="Arial"/>
        </w:rPr>
      </w:pPr>
    </w:p>
    <w:p w14:paraId="040E694B" w14:textId="77777777" w:rsidR="00F700EF" w:rsidRDefault="00F700EF" w:rsidP="00F700EF">
      <w:pPr>
        <w:rPr>
          <w:rFonts w:cs="Arial"/>
        </w:rPr>
      </w:pPr>
    </w:p>
    <w:p w14:paraId="37EA2023" w14:textId="77777777" w:rsidR="00F700EF" w:rsidRDefault="00F700EF" w:rsidP="00F700EF">
      <w:pPr>
        <w:rPr>
          <w:rFonts w:cs="Arial"/>
        </w:rPr>
      </w:pPr>
    </w:p>
    <w:p w14:paraId="2BDFB9E7" w14:textId="77777777" w:rsidR="00F700EF" w:rsidRDefault="00F700EF" w:rsidP="00F700EF">
      <w:pPr>
        <w:rPr>
          <w:rFonts w:cs="Arial"/>
        </w:rPr>
      </w:pPr>
    </w:p>
    <w:p w14:paraId="40EBAEEE" w14:textId="77777777" w:rsidR="00F700EF" w:rsidRDefault="00F700EF" w:rsidP="00F700EF">
      <w:pPr>
        <w:rPr>
          <w:rFonts w:cs="Arial"/>
        </w:rPr>
      </w:pPr>
    </w:p>
    <w:p w14:paraId="2CA2BC66" w14:textId="77777777" w:rsidR="00F700EF" w:rsidRDefault="00F700EF" w:rsidP="00F700EF">
      <w:pPr>
        <w:rPr>
          <w:rFonts w:cs="Arial"/>
        </w:rPr>
      </w:pPr>
    </w:p>
    <w:p w14:paraId="7A226A05" w14:textId="77777777" w:rsidR="00F700EF" w:rsidRDefault="00F700EF" w:rsidP="00F700EF">
      <w:pPr>
        <w:rPr>
          <w:rFonts w:cs="Arial"/>
        </w:rPr>
      </w:pPr>
    </w:p>
    <w:p w14:paraId="154A4146" w14:textId="77777777" w:rsidR="00F700EF" w:rsidRDefault="00F700EF" w:rsidP="00F700EF">
      <w:pPr>
        <w:rPr>
          <w:rFonts w:cs="Arial"/>
        </w:rPr>
      </w:pPr>
    </w:p>
    <w:p w14:paraId="5CB6CCDB" w14:textId="77777777" w:rsidR="00F700EF" w:rsidRDefault="00F700EF" w:rsidP="00F700EF">
      <w:pPr>
        <w:rPr>
          <w:rFonts w:cs="Arial"/>
        </w:rPr>
      </w:pPr>
    </w:p>
    <w:p w14:paraId="6BDDD0C3" w14:textId="77777777" w:rsidR="00F700EF" w:rsidRDefault="00F700EF" w:rsidP="00F700EF">
      <w:pPr>
        <w:rPr>
          <w:rFonts w:cs="Arial"/>
        </w:rPr>
      </w:pPr>
    </w:p>
    <w:p w14:paraId="379EB590" w14:textId="77777777" w:rsidR="00F700EF" w:rsidRDefault="00F700EF" w:rsidP="00F700EF">
      <w:pPr>
        <w:rPr>
          <w:rFonts w:cs="Arial"/>
        </w:rPr>
      </w:pPr>
    </w:p>
    <w:p w14:paraId="5EA81E5E" w14:textId="77777777" w:rsidR="00F700EF" w:rsidRDefault="00F700EF" w:rsidP="00F700EF">
      <w:pPr>
        <w:rPr>
          <w:rFonts w:cs="Arial"/>
        </w:rPr>
      </w:pPr>
    </w:p>
    <w:p w14:paraId="72A1D9CE" w14:textId="77777777" w:rsidR="00F700EF" w:rsidRDefault="00F700EF" w:rsidP="00F700EF">
      <w:pPr>
        <w:rPr>
          <w:rFonts w:cs="Arial"/>
        </w:rPr>
      </w:pPr>
    </w:p>
    <w:p w14:paraId="462DB5FD" w14:textId="77777777" w:rsidR="00F700EF" w:rsidRDefault="00F700EF" w:rsidP="00F700EF">
      <w:pPr>
        <w:rPr>
          <w:rFonts w:cs="Arial"/>
        </w:rPr>
      </w:pPr>
    </w:p>
    <w:p w14:paraId="62AB7204" w14:textId="77777777" w:rsidR="00F700EF" w:rsidRDefault="00F700EF" w:rsidP="00F700EF">
      <w:pPr>
        <w:rPr>
          <w:rFonts w:cs="Arial"/>
        </w:rPr>
      </w:pPr>
    </w:p>
    <w:p w14:paraId="6641EBC0" w14:textId="77777777" w:rsidR="00F700EF" w:rsidRDefault="00F700EF" w:rsidP="00F700EF">
      <w:pPr>
        <w:rPr>
          <w:rFonts w:cs="Arial"/>
        </w:rPr>
      </w:pPr>
    </w:p>
    <w:p w14:paraId="09FE1EF6" w14:textId="77777777" w:rsidR="00F700EF" w:rsidRDefault="00F700EF" w:rsidP="00F700EF">
      <w:pPr>
        <w:rPr>
          <w:rFonts w:cs="Arial"/>
        </w:rPr>
      </w:pPr>
    </w:p>
    <w:p w14:paraId="74F680A8" w14:textId="77777777" w:rsidR="00F700EF" w:rsidRDefault="00F700EF" w:rsidP="00F700EF">
      <w:pPr>
        <w:rPr>
          <w:rFonts w:cs="Arial"/>
        </w:rPr>
      </w:pPr>
    </w:p>
    <w:p w14:paraId="2FB29D33" w14:textId="77777777" w:rsidR="00F700EF" w:rsidRDefault="00F700EF" w:rsidP="00F700EF">
      <w:pPr>
        <w:rPr>
          <w:rFonts w:cs="Arial"/>
        </w:rPr>
      </w:pPr>
    </w:p>
    <w:p w14:paraId="72458437" w14:textId="77777777" w:rsidR="00F700EF" w:rsidRDefault="00F700EF" w:rsidP="00F700EF">
      <w:pPr>
        <w:rPr>
          <w:rFonts w:cs="Arial"/>
        </w:rPr>
      </w:pPr>
    </w:p>
    <w:p w14:paraId="6FEE3840" w14:textId="77777777" w:rsidR="00F700EF" w:rsidRDefault="00F700EF" w:rsidP="00F700EF">
      <w:pPr>
        <w:rPr>
          <w:rFonts w:cs="Arial"/>
        </w:rPr>
      </w:pPr>
    </w:p>
    <w:p w14:paraId="20F0DC46" w14:textId="77777777" w:rsidR="00F700EF" w:rsidRDefault="00F700EF" w:rsidP="00F700EF">
      <w:pPr>
        <w:rPr>
          <w:rFonts w:cs="Arial"/>
        </w:rPr>
      </w:pPr>
    </w:p>
    <w:p w14:paraId="533F27FE" w14:textId="77777777" w:rsidR="00F700EF" w:rsidRDefault="00F700EF" w:rsidP="00F700EF">
      <w:pPr>
        <w:rPr>
          <w:rFonts w:ascii="Arial" w:hAnsi="Arial" w:cs="Arial"/>
        </w:rPr>
      </w:pPr>
    </w:p>
    <w:p w14:paraId="38EE2ED0" w14:textId="77777777" w:rsidR="00F700EF" w:rsidRDefault="00F700EF" w:rsidP="00F700EF">
      <w:pPr>
        <w:rPr>
          <w:rFonts w:ascii="Arial" w:hAnsi="Arial" w:cs="Arial"/>
        </w:rPr>
      </w:pPr>
    </w:p>
    <w:p w14:paraId="2486BEDA" w14:textId="77777777" w:rsidR="00F700EF" w:rsidRDefault="00F700EF" w:rsidP="00F700EF">
      <w:pPr>
        <w:rPr>
          <w:rFonts w:ascii="Arial" w:hAnsi="Arial" w:cs="Arial"/>
        </w:rPr>
      </w:pPr>
    </w:p>
    <w:p w14:paraId="60546A24" w14:textId="77777777" w:rsidR="00F700EF" w:rsidRDefault="00F700EF" w:rsidP="00F700EF">
      <w:pPr>
        <w:rPr>
          <w:rFonts w:ascii="Arial" w:hAnsi="Arial" w:cs="Arial"/>
        </w:rPr>
      </w:pPr>
    </w:p>
    <w:p w14:paraId="2178C2B8" w14:textId="77777777" w:rsidR="00F700EF" w:rsidRDefault="00F700EF" w:rsidP="00F700EF">
      <w:pPr>
        <w:rPr>
          <w:rFonts w:ascii="Arial" w:hAnsi="Arial" w:cs="Arial"/>
        </w:rPr>
      </w:pPr>
    </w:p>
    <w:p w14:paraId="30D2C5F1" w14:textId="77777777" w:rsidR="00F700EF" w:rsidRDefault="00F700EF" w:rsidP="00F700EF">
      <w:pPr>
        <w:rPr>
          <w:rFonts w:ascii="Arial" w:hAnsi="Arial" w:cs="Arial"/>
        </w:rPr>
      </w:pPr>
    </w:p>
    <w:p w14:paraId="210071C4" w14:textId="77777777" w:rsidR="00F700EF" w:rsidRDefault="00F700EF" w:rsidP="00F700EF">
      <w:pPr>
        <w:rPr>
          <w:rFonts w:ascii="Arial" w:hAnsi="Arial" w:cs="Arial"/>
        </w:rPr>
      </w:pPr>
    </w:p>
    <w:p w14:paraId="29191D0F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>Produced by:</w:t>
      </w:r>
    </w:p>
    <w:p w14:paraId="437C8C69" w14:textId="77777777" w:rsidR="00F700EF" w:rsidRPr="00841326" w:rsidRDefault="00F700EF" w:rsidP="00F700EF">
      <w:pPr>
        <w:jc w:val="center"/>
        <w:rPr>
          <w:rFonts w:ascii="Arial" w:hAnsi="Arial" w:cs="Arial"/>
        </w:rPr>
      </w:pPr>
    </w:p>
    <w:p w14:paraId="1C236852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>NISCC</w:t>
      </w:r>
    </w:p>
    <w:p w14:paraId="1565D2E8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>7</w:t>
      </w:r>
      <w:r w:rsidRPr="00841326">
        <w:rPr>
          <w:rFonts w:ascii="Arial" w:hAnsi="Arial" w:cs="Arial"/>
          <w:vertAlign w:val="superscript"/>
        </w:rPr>
        <w:t>th</w:t>
      </w:r>
      <w:r w:rsidRPr="00841326">
        <w:rPr>
          <w:rFonts w:ascii="Arial" w:hAnsi="Arial" w:cs="Arial"/>
        </w:rPr>
        <w:t xml:space="preserve"> Floor, Millennium House</w:t>
      </w:r>
    </w:p>
    <w:p w14:paraId="7E58BBD6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>25 Great Victoria Street</w:t>
      </w:r>
    </w:p>
    <w:p w14:paraId="2D2AEB5E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>Belfast</w:t>
      </w:r>
    </w:p>
    <w:p w14:paraId="62943AE8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>BT2 7AQ</w:t>
      </w:r>
    </w:p>
    <w:p w14:paraId="6BA4B43D" w14:textId="77777777" w:rsidR="00F700EF" w:rsidRPr="00841326" w:rsidRDefault="00F700EF" w:rsidP="00F700EF">
      <w:pPr>
        <w:rPr>
          <w:rFonts w:ascii="Arial" w:hAnsi="Arial" w:cs="Arial"/>
        </w:rPr>
      </w:pPr>
    </w:p>
    <w:p w14:paraId="28A37FD3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>Tel:  028 95 362600</w:t>
      </w:r>
    </w:p>
    <w:p w14:paraId="236B7847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 xml:space="preserve">Web: </w:t>
      </w:r>
      <w:r w:rsidRPr="00841326">
        <w:rPr>
          <w:rFonts w:ascii="Arial" w:hAnsi="Arial" w:cs="Arial"/>
        </w:rPr>
        <w:tab/>
      </w:r>
      <w:hyperlink r:id="rId9" w:history="1">
        <w:r w:rsidRPr="00841326">
          <w:rPr>
            <w:rStyle w:val="Hyperlink"/>
            <w:rFonts w:ascii="Arial" w:hAnsi="Arial" w:cs="Arial"/>
            <w:b/>
          </w:rPr>
          <w:t>www.niscc.info</w:t>
        </w:r>
      </w:hyperlink>
    </w:p>
    <w:p w14:paraId="6CF1FF3A" w14:textId="77777777" w:rsidR="00F700EF" w:rsidRPr="00841326" w:rsidRDefault="00F700EF" w:rsidP="00F700EF">
      <w:pPr>
        <w:rPr>
          <w:rFonts w:ascii="Arial" w:hAnsi="Arial" w:cs="Arial"/>
        </w:rPr>
      </w:pPr>
      <w:r w:rsidRPr="00841326">
        <w:rPr>
          <w:rFonts w:ascii="Arial" w:hAnsi="Arial" w:cs="Arial"/>
        </w:rPr>
        <w:t xml:space="preserve">Email:  </w:t>
      </w:r>
      <w:hyperlink r:id="rId10" w:history="1">
        <w:r w:rsidRPr="00841326">
          <w:rPr>
            <w:rStyle w:val="Hyperlink"/>
            <w:rFonts w:ascii="Arial" w:hAnsi="Arial" w:cs="Arial"/>
          </w:rPr>
          <w:t>info@niscc.hscni.net</w:t>
        </w:r>
      </w:hyperlink>
    </w:p>
    <w:p w14:paraId="1AD94032" w14:textId="77777777" w:rsidR="00F700EF" w:rsidRPr="00841326" w:rsidRDefault="00F700EF" w:rsidP="00F700EF">
      <w:pPr>
        <w:rPr>
          <w:rFonts w:ascii="Arial" w:hAnsi="Arial" w:cs="Arial"/>
        </w:rPr>
      </w:pPr>
    </w:p>
    <w:p w14:paraId="1B8075D7" w14:textId="24510B4A" w:rsidR="00F700EF" w:rsidRPr="00841326" w:rsidRDefault="006145A0" w:rsidP="00F700EF">
      <w:pPr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F700EF" w:rsidRPr="00841326">
        <w:rPr>
          <w:rFonts w:ascii="Arial" w:hAnsi="Arial" w:cs="Arial"/>
        </w:rPr>
        <w:t xml:space="preserve"> 20</w:t>
      </w:r>
      <w:r w:rsidR="00F700EF">
        <w:rPr>
          <w:rFonts w:ascii="Arial" w:hAnsi="Arial" w:cs="Arial"/>
        </w:rPr>
        <w:t>21</w:t>
      </w:r>
      <w:r w:rsidR="00D3155F">
        <w:rPr>
          <w:rFonts w:ascii="Arial" w:hAnsi="Arial" w:cs="Arial"/>
        </w:rPr>
        <w:t xml:space="preserve"> (up</w:t>
      </w:r>
      <w:r w:rsidR="00774300">
        <w:rPr>
          <w:rFonts w:ascii="Arial" w:hAnsi="Arial" w:cs="Arial"/>
        </w:rPr>
        <w:t>dated March 2025</w:t>
      </w:r>
      <w:r w:rsidR="00D3155F">
        <w:rPr>
          <w:rFonts w:ascii="Arial" w:hAnsi="Arial" w:cs="Arial"/>
        </w:rPr>
        <w:t>)</w:t>
      </w:r>
    </w:p>
    <w:p w14:paraId="2A356B02" w14:textId="77777777" w:rsidR="00292F38" w:rsidRPr="001213B3" w:rsidRDefault="00292F38" w:rsidP="00292F38">
      <w:pPr>
        <w:overflowPunct w:val="0"/>
        <w:autoSpaceDE w:val="0"/>
        <w:autoSpaceDN w:val="0"/>
        <w:adjustRightInd w:val="0"/>
        <w:ind w:left="851" w:hanging="720"/>
        <w:jc w:val="right"/>
        <w:textAlignment w:val="baseline"/>
        <w:rPr>
          <w:rFonts w:ascii="Arial" w:hAnsi="Arial" w:cs="Arial"/>
          <w:b/>
          <w:bCs/>
          <w:color w:val="000000"/>
          <w:szCs w:val="20"/>
        </w:rPr>
      </w:pPr>
    </w:p>
    <w:p w14:paraId="5E570484" w14:textId="77777777" w:rsidR="00292F38" w:rsidRPr="001213B3" w:rsidRDefault="00292F38" w:rsidP="00292F38">
      <w:pPr>
        <w:overflowPunct w:val="0"/>
        <w:autoSpaceDE w:val="0"/>
        <w:autoSpaceDN w:val="0"/>
        <w:adjustRightInd w:val="0"/>
        <w:ind w:left="851" w:hanging="720"/>
        <w:jc w:val="right"/>
        <w:textAlignment w:val="baseline"/>
        <w:rPr>
          <w:rFonts w:ascii="Arial" w:hAnsi="Arial" w:cs="Arial"/>
          <w:b/>
          <w:bCs/>
          <w:color w:val="000000"/>
          <w:szCs w:val="2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id w:val="8319555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AB28DB" w14:textId="77777777" w:rsidR="00194F20" w:rsidRDefault="00194F20">
          <w:pPr>
            <w:pStyle w:val="TOCHeading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val="en-GB" w:eastAsia="en-US"/>
            </w:rPr>
          </w:pPr>
        </w:p>
        <w:p w14:paraId="4B551F28" w14:textId="344B1F18" w:rsidR="005207E3" w:rsidRPr="00913EA3" w:rsidRDefault="005207E3">
          <w:pPr>
            <w:pStyle w:val="TOCHeading"/>
            <w:rPr>
              <w:rFonts w:ascii="Arial" w:hAnsi="Arial" w:cs="Arial"/>
              <w:color w:val="auto"/>
              <w:sz w:val="22"/>
              <w:szCs w:val="22"/>
            </w:rPr>
          </w:pPr>
          <w:r w:rsidRPr="00913EA3">
            <w:rPr>
              <w:rFonts w:ascii="Arial" w:hAnsi="Arial" w:cs="Arial"/>
              <w:color w:val="auto"/>
              <w:sz w:val="22"/>
              <w:szCs w:val="22"/>
            </w:rPr>
            <w:t>Contents</w:t>
          </w:r>
        </w:p>
        <w:p w14:paraId="40F4A4C6" w14:textId="77777777" w:rsidR="00194F20" w:rsidRPr="00913EA3" w:rsidRDefault="00194F20" w:rsidP="00194F20">
          <w:pPr>
            <w:rPr>
              <w:rFonts w:ascii="Arial" w:hAnsi="Arial" w:cs="Arial"/>
              <w:sz w:val="22"/>
              <w:szCs w:val="22"/>
              <w:lang w:val="en-US" w:eastAsia="ja-JP"/>
            </w:rPr>
          </w:pPr>
        </w:p>
        <w:p w14:paraId="51DB0201" w14:textId="77777777" w:rsidR="00CE3F9C" w:rsidRPr="00913EA3" w:rsidRDefault="005207E3">
          <w:pPr>
            <w:pStyle w:val="TOC2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r w:rsidRPr="00913EA3">
            <w:rPr>
              <w:rFonts w:ascii="Arial" w:hAnsi="Arial" w:cs="Arial"/>
              <w:sz w:val="22"/>
              <w:szCs w:val="22"/>
            </w:rPr>
            <w:fldChar w:fldCharType="begin"/>
          </w:r>
          <w:r w:rsidRPr="00913EA3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913EA3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77170036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Verbal Presentation Submission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_Toc77170036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E8C1FE" w14:textId="77777777" w:rsidR="00CE3F9C" w:rsidRPr="00913EA3" w:rsidRDefault="00197625">
          <w:pPr>
            <w:pStyle w:val="TOC2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37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Verbal Presentation Guidelines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_Toc77170037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7211D" w14:textId="77777777" w:rsidR="00CE3F9C" w:rsidRPr="00913EA3" w:rsidRDefault="00197625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38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Assessment Process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_Toc77170038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6E2854" w14:textId="77777777" w:rsidR="00CE3F9C" w:rsidRPr="00913EA3" w:rsidRDefault="00197625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39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Panel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_Toc77170039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0E13B5" w14:textId="77777777" w:rsidR="00CE3F9C" w:rsidRPr="00913EA3" w:rsidRDefault="00197625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40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The Preparatory Statement must include: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_Toc77170040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16BD87" w14:textId="77777777" w:rsidR="00CE3F9C" w:rsidRPr="00913EA3" w:rsidRDefault="00197625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41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The Verbal Assessment Panel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_Toc77170041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71B56B" w14:textId="77777777" w:rsidR="00CE3F9C" w:rsidRPr="00913EA3" w:rsidRDefault="00197625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42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Verbal Presentation Guidance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_Toc77170042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498763" w14:textId="77777777" w:rsidR="00CE3F9C" w:rsidRPr="00913EA3" w:rsidRDefault="00197625">
          <w:pPr>
            <w:pStyle w:val="TOC3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43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Presentation Duration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_Toc77170043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DBBFAC" w14:textId="77777777" w:rsidR="00CE3F9C" w:rsidRPr="00913EA3" w:rsidRDefault="00197625">
          <w:pPr>
            <w:pStyle w:val="TOC2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44" w:history="1">
            <w:r w:rsidR="00CE3F9C" w:rsidRPr="00913EA3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Appendix A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_Toc77170044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551A1A" w14:textId="77777777" w:rsidR="00CE3F9C" w:rsidRPr="00913EA3" w:rsidRDefault="00197625">
          <w:pPr>
            <w:pStyle w:val="TOC2"/>
            <w:rPr>
              <w:rFonts w:ascii="Arial" w:eastAsiaTheme="minorEastAsia" w:hAnsi="Arial" w:cs="Arial"/>
              <w:noProof/>
              <w:sz w:val="22"/>
              <w:szCs w:val="22"/>
              <w:lang w:eastAsia="en-GB"/>
            </w:rPr>
          </w:pPr>
          <w:hyperlink w:anchor="_Toc77170045" w:history="1">
            <w:r w:rsidR="00CE3F9C" w:rsidRPr="00913EA3">
              <w:rPr>
                <w:rStyle w:val="Hyperlink"/>
                <w:rFonts w:ascii="Arial" w:eastAsia="Calibri" w:hAnsi="Arial" w:cs="Arial"/>
                <w:noProof/>
                <w:sz w:val="22"/>
                <w:szCs w:val="22"/>
              </w:rPr>
              <w:t>Marking Grid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_Toc77170045 \h </w:instrTex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t>9</w:t>
            </w:r>
            <w:r w:rsidR="00CE3F9C" w:rsidRPr="00913EA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5E4F80" w14:textId="77777777" w:rsidR="005207E3" w:rsidRDefault="005207E3" w:rsidP="006B667E">
          <w:r w:rsidRPr="00913EA3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141CB0C7" w14:textId="77777777" w:rsidR="00292F38" w:rsidRPr="001213B3" w:rsidRDefault="00292F38" w:rsidP="005207E3">
      <w:pPr>
        <w:overflowPunct w:val="0"/>
        <w:autoSpaceDE w:val="0"/>
        <w:autoSpaceDN w:val="0"/>
        <w:adjustRightInd w:val="0"/>
        <w:ind w:left="851" w:hanging="720"/>
        <w:textAlignment w:val="baseline"/>
        <w:rPr>
          <w:rFonts w:ascii="Arial" w:hAnsi="Arial" w:cs="Arial"/>
          <w:b/>
          <w:bCs/>
          <w:color w:val="000000"/>
          <w:szCs w:val="20"/>
          <w:lang w:val="x-none"/>
        </w:rPr>
      </w:pPr>
    </w:p>
    <w:p w14:paraId="2BB67C84" w14:textId="77777777" w:rsidR="00292F38" w:rsidRPr="001213B3" w:rsidRDefault="00292F38" w:rsidP="00292F38">
      <w:pPr>
        <w:overflowPunct w:val="0"/>
        <w:autoSpaceDE w:val="0"/>
        <w:autoSpaceDN w:val="0"/>
        <w:adjustRightInd w:val="0"/>
        <w:ind w:left="851" w:hanging="720"/>
        <w:textAlignment w:val="baseline"/>
        <w:rPr>
          <w:rFonts w:ascii="Arial" w:hAnsi="Arial" w:cs="Arial"/>
          <w:b/>
          <w:bCs/>
          <w:color w:val="000000"/>
          <w:szCs w:val="20"/>
          <w:lang w:val="x-none"/>
        </w:rPr>
      </w:pPr>
    </w:p>
    <w:p w14:paraId="12D38C9A" w14:textId="77777777" w:rsidR="00292F38" w:rsidRPr="001213B3" w:rsidRDefault="00292F38" w:rsidP="00292F38">
      <w:pPr>
        <w:overflowPunct w:val="0"/>
        <w:autoSpaceDE w:val="0"/>
        <w:autoSpaceDN w:val="0"/>
        <w:adjustRightInd w:val="0"/>
        <w:ind w:left="851" w:hanging="720"/>
        <w:textAlignment w:val="baseline"/>
        <w:rPr>
          <w:rFonts w:ascii="Arial" w:hAnsi="Arial" w:cs="Arial"/>
          <w:b/>
          <w:bCs/>
          <w:color w:val="000000"/>
          <w:sz w:val="48"/>
          <w:szCs w:val="48"/>
          <w:lang w:val="x-none"/>
        </w:rPr>
      </w:pPr>
    </w:p>
    <w:p w14:paraId="58C5AFB5" w14:textId="77777777" w:rsidR="00292F38" w:rsidRPr="001213B3" w:rsidRDefault="00292F38" w:rsidP="00292F38">
      <w:pPr>
        <w:overflowPunct w:val="0"/>
        <w:autoSpaceDE w:val="0"/>
        <w:autoSpaceDN w:val="0"/>
        <w:adjustRightInd w:val="0"/>
        <w:ind w:left="851" w:hanging="720"/>
        <w:textAlignment w:val="baseline"/>
        <w:rPr>
          <w:rFonts w:ascii="Arial" w:hAnsi="Arial" w:cs="Arial"/>
          <w:b/>
          <w:bCs/>
          <w:color w:val="000000"/>
          <w:sz w:val="48"/>
          <w:szCs w:val="48"/>
          <w:lang w:val="x-none"/>
        </w:rPr>
      </w:pPr>
    </w:p>
    <w:p w14:paraId="32F2A2B3" w14:textId="77777777" w:rsidR="00292F38" w:rsidRPr="001213B3" w:rsidRDefault="00292F38" w:rsidP="00292F38">
      <w:pPr>
        <w:overflowPunct w:val="0"/>
        <w:autoSpaceDE w:val="0"/>
        <w:autoSpaceDN w:val="0"/>
        <w:adjustRightInd w:val="0"/>
        <w:ind w:left="851" w:hanging="720"/>
        <w:textAlignment w:val="baseline"/>
        <w:rPr>
          <w:rFonts w:ascii="Arial" w:hAnsi="Arial" w:cs="Arial"/>
          <w:b/>
          <w:bCs/>
          <w:color w:val="000000"/>
          <w:sz w:val="48"/>
          <w:szCs w:val="48"/>
          <w:lang w:val="x-none"/>
        </w:rPr>
      </w:pPr>
    </w:p>
    <w:p w14:paraId="21586EBE" w14:textId="77777777" w:rsidR="00292F38" w:rsidRPr="00F700EF" w:rsidRDefault="00292F38" w:rsidP="00F700EF">
      <w:pPr>
        <w:tabs>
          <w:tab w:val="left" w:pos="4650"/>
        </w:tabs>
        <w:overflowPunct w:val="0"/>
        <w:autoSpaceDE w:val="0"/>
        <w:autoSpaceDN w:val="0"/>
        <w:adjustRightInd w:val="0"/>
        <w:ind w:left="851" w:hanging="720"/>
        <w:textAlignment w:val="baseline"/>
        <w:rPr>
          <w:rFonts w:ascii="Arial" w:hAnsi="Arial" w:cs="Arial"/>
          <w:b/>
          <w:bCs/>
          <w:color w:val="000000"/>
          <w:sz w:val="48"/>
          <w:szCs w:val="48"/>
          <w:lang w:val="x-none"/>
        </w:rPr>
      </w:pPr>
      <w:r>
        <w:br w:type="page"/>
      </w:r>
    </w:p>
    <w:p w14:paraId="589D2DF6" w14:textId="77777777" w:rsidR="006124A0" w:rsidRPr="00194F20" w:rsidRDefault="006124A0" w:rsidP="00194F20">
      <w:pPr>
        <w:pStyle w:val="Heading2"/>
        <w:rPr>
          <w:rFonts w:cs="Arial"/>
        </w:rPr>
      </w:pPr>
      <w:bookmarkStart w:id="1" w:name="_Toc77170036"/>
      <w:r w:rsidRPr="00194F20">
        <w:rPr>
          <w:rFonts w:cs="Arial"/>
        </w:rPr>
        <w:t>Verbal Presentation Submission</w:t>
      </w:r>
      <w:bookmarkEnd w:id="1"/>
    </w:p>
    <w:p w14:paraId="20F92663" w14:textId="77777777" w:rsidR="006124A0" w:rsidRPr="00194F20" w:rsidRDefault="006124A0" w:rsidP="00194F20">
      <w:pPr>
        <w:tabs>
          <w:tab w:val="left" w:pos="1365"/>
        </w:tabs>
        <w:rPr>
          <w:rFonts w:ascii="Arial" w:hAnsi="Arial" w:cs="Arial"/>
          <w:b/>
        </w:rPr>
      </w:pPr>
      <w:r w:rsidRPr="00194F20">
        <w:rPr>
          <w:rFonts w:ascii="Arial" w:hAnsi="Arial" w:cs="Arial"/>
          <w:b/>
        </w:rPr>
        <w:tab/>
      </w:r>
    </w:p>
    <w:p w14:paraId="11426CA6" w14:textId="77777777" w:rsidR="006124A0" w:rsidRPr="00194F20" w:rsidRDefault="006124A0" w:rsidP="00194F20">
      <w:pPr>
        <w:rPr>
          <w:rFonts w:ascii="Arial" w:hAnsi="Arial" w:cs="Arial"/>
          <w:b/>
        </w:rPr>
      </w:pPr>
      <w:r w:rsidRPr="00194F20">
        <w:rPr>
          <w:rFonts w:ascii="Arial" w:hAnsi="Arial" w:cs="Arial"/>
          <w:b/>
        </w:rPr>
        <w:t>Eligibility Criteria</w:t>
      </w:r>
    </w:p>
    <w:p w14:paraId="3C4ED720" w14:textId="77777777" w:rsidR="00F700EF" w:rsidRPr="00194F20" w:rsidRDefault="00F700EF" w:rsidP="00194F20">
      <w:pPr>
        <w:rPr>
          <w:rFonts w:ascii="Arial" w:hAnsi="Arial" w:cs="Arial"/>
          <w:b/>
        </w:rPr>
      </w:pPr>
    </w:p>
    <w:p w14:paraId="379FB0A8" w14:textId="29650193" w:rsidR="006124A0" w:rsidRPr="00194F20" w:rsidRDefault="006124A0" w:rsidP="00194F20">
      <w:pPr>
        <w:numPr>
          <w:ilvl w:val="0"/>
          <w:numId w:val="2"/>
        </w:numPr>
        <w:tabs>
          <w:tab w:val="clear" w:pos="794"/>
        </w:tabs>
        <w:ind w:left="851" w:hanging="540"/>
        <w:rPr>
          <w:rFonts w:ascii="Arial" w:hAnsi="Arial" w:cs="Arial"/>
        </w:rPr>
      </w:pPr>
      <w:r w:rsidRPr="00194F20">
        <w:rPr>
          <w:rFonts w:ascii="Arial" w:hAnsi="Arial" w:cs="Arial"/>
        </w:rPr>
        <w:t xml:space="preserve">Candidates must be enrolled with the </w:t>
      </w:r>
      <w:r w:rsidRPr="00194F20">
        <w:rPr>
          <w:rFonts w:ascii="Arial" w:hAnsi="Arial" w:cs="Arial"/>
          <w:bCs/>
        </w:rPr>
        <w:t>Professional in Practice</w:t>
      </w:r>
      <w:r w:rsidRPr="00194F20">
        <w:rPr>
          <w:rFonts w:ascii="Arial" w:hAnsi="Arial" w:cs="Arial"/>
        </w:rPr>
        <w:t xml:space="preserve"> Framework</w:t>
      </w:r>
      <w:r w:rsidR="00E25A93">
        <w:rPr>
          <w:rFonts w:ascii="Arial" w:hAnsi="Arial" w:cs="Arial"/>
        </w:rPr>
        <w:t>.</w:t>
      </w:r>
    </w:p>
    <w:p w14:paraId="0448E232" w14:textId="77777777" w:rsidR="006124A0" w:rsidRPr="00194F20" w:rsidRDefault="006124A0" w:rsidP="00194F20">
      <w:pPr>
        <w:ind w:left="851" w:hanging="540"/>
        <w:rPr>
          <w:rFonts w:ascii="Arial" w:hAnsi="Arial" w:cs="Arial"/>
        </w:rPr>
      </w:pPr>
    </w:p>
    <w:p w14:paraId="7B1A3E60" w14:textId="77777777" w:rsidR="006124A0" w:rsidRPr="00194F20" w:rsidRDefault="006124A0" w:rsidP="00194F20">
      <w:pPr>
        <w:numPr>
          <w:ilvl w:val="0"/>
          <w:numId w:val="2"/>
        </w:numPr>
        <w:tabs>
          <w:tab w:val="clear" w:pos="794"/>
        </w:tabs>
        <w:ind w:left="851" w:hanging="540"/>
        <w:rPr>
          <w:rFonts w:ascii="Arial" w:hAnsi="Arial" w:cs="Arial"/>
        </w:rPr>
      </w:pPr>
      <w:r w:rsidRPr="00194F20">
        <w:rPr>
          <w:rFonts w:ascii="Arial" w:hAnsi="Arial" w:cs="Arial"/>
        </w:rPr>
        <w:t>Candidates must be registered with the NISCC (on Part 1 of the Social</w:t>
      </w:r>
    </w:p>
    <w:p w14:paraId="38D7DB24" w14:textId="22FA370D" w:rsidR="006124A0" w:rsidRPr="00194F20" w:rsidRDefault="006124A0" w:rsidP="00194F20">
      <w:pPr>
        <w:ind w:left="851"/>
        <w:rPr>
          <w:rFonts w:ascii="Arial" w:hAnsi="Arial" w:cs="Arial"/>
        </w:rPr>
      </w:pPr>
      <w:r w:rsidRPr="00194F20">
        <w:rPr>
          <w:rFonts w:ascii="Arial" w:hAnsi="Arial" w:cs="Arial"/>
        </w:rPr>
        <w:t>Care Register)</w:t>
      </w:r>
      <w:r w:rsidR="00E25A93">
        <w:rPr>
          <w:rFonts w:ascii="Arial" w:hAnsi="Arial" w:cs="Arial"/>
        </w:rPr>
        <w:t>.</w:t>
      </w:r>
    </w:p>
    <w:p w14:paraId="4BFECE11" w14:textId="77777777" w:rsidR="006124A0" w:rsidRPr="00194F20" w:rsidRDefault="006124A0" w:rsidP="00194F20">
      <w:pPr>
        <w:rPr>
          <w:rFonts w:ascii="Arial" w:hAnsi="Arial" w:cs="Arial"/>
          <w:bCs/>
        </w:rPr>
      </w:pPr>
    </w:p>
    <w:p w14:paraId="093441CA" w14:textId="0E5328D0" w:rsidR="006124A0" w:rsidRPr="00194F20" w:rsidRDefault="006124A0" w:rsidP="00194F20">
      <w:pPr>
        <w:rPr>
          <w:rFonts w:ascii="Arial" w:hAnsi="Arial" w:cs="Arial"/>
          <w:b/>
        </w:rPr>
      </w:pPr>
      <w:r w:rsidRPr="00194F20">
        <w:rPr>
          <w:rFonts w:ascii="Arial" w:hAnsi="Arial" w:cs="Arial"/>
          <w:b/>
        </w:rPr>
        <w:t xml:space="preserve">Candidates should discuss with their </w:t>
      </w:r>
      <w:r w:rsidRPr="00194F20">
        <w:rPr>
          <w:rFonts w:ascii="Arial" w:hAnsi="Arial" w:cs="Arial"/>
          <w:b/>
          <w:bCs/>
        </w:rPr>
        <w:t>Professional in Practice</w:t>
      </w:r>
      <w:r w:rsidRPr="00194F20">
        <w:rPr>
          <w:rFonts w:ascii="Arial" w:hAnsi="Arial" w:cs="Arial"/>
          <w:b/>
        </w:rPr>
        <w:t xml:space="preserve"> </w:t>
      </w:r>
      <w:r w:rsidR="007C46DD">
        <w:rPr>
          <w:rFonts w:ascii="Arial" w:hAnsi="Arial" w:cs="Arial"/>
          <w:b/>
        </w:rPr>
        <w:t xml:space="preserve">agency </w:t>
      </w:r>
      <w:r w:rsidRPr="00194F20">
        <w:rPr>
          <w:rFonts w:ascii="Arial" w:hAnsi="Arial" w:cs="Arial"/>
          <w:b/>
        </w:rPr>
        <w:t xml:space="preserve">representative their particular work focus and which requirements are best met by the verbal presentation method. </w:t>
      </w:r>
      <w:r w:rsidR="00132E77">
        <w:rPr>
          <w:rFonts w:ascii="Arial" w:hAnsi="Arial" w:cs="Arial"/>
          <w:b/>
        </w:rPr>
        <w:t xml:space="preserve"> </w:t>
      </w:r>
    </w:p>
    <w:p w14:paraId="34CC8D2B" w14:textId="77777777" w:rsidR="006124A0" w:rsidRPr="00194F20" w:rsidRDefault="006124A0" w:rsidP="00194F20">
      <w:pPr>
        <w:rPr>
          <w:rFonts w:ascii="Arial" w:hAnsi="Arial" w:cs="Arial"/>
        </w:rPr>
      </w:pPr>
    </w:p>
    <w:p w14:paraId="26507999" w14:textId="77777777" w:rsidR="006124A0" w:rsidRPr="00194F20" w:rsidRDefault="006124A0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>The emphasis of this method of submission is on the verbal presentation therefore the following word limits apply to the critical analysis:</w:t>
      </w:r>
    </w:p>
    <w:p w14:paraId="7855A74A" w14:textId="77777777" w:rsidR="006124A0" w:rsidRPr="00194F20" w:rsidRDefault="006124A0" w:rsidP="00194F20">
      <w:pPr>
        <w:rPr>
          <w:rFonts w:ascii="Arial" w:hAnsi="Arial" w:cs="Arial"/>
        </w:rPr>
      </w:pPr>
    </w:p>
    <w:p w14:paraId="08FFB161" w14:textId="581D7C0C" w:rsidR="006124A0" w:rsidRPr="00194F20" w:rsidRDefault="00C83A86" w:rsidP="00194F20">
      <w:pPr>
        <w:rPr>
          <w:rFonts w:ascii="Arial" w:hAnsi="Arial" w:cs="Arial"/>
          <w:b/>
        </w:rPr>
      </w:pPr>
      <w:r w:rsidRPr="00194F20">
        <w:rPr>
          <w:rFonts w:ascii="Arial" w:hAnsi="Arial" w:cs="Arial"/>
          <w:b/>
        </w:rPr>
        <w:t>The Preparatory Stat</w:t>
      </w:r>
      <w:r w:rsidR="00E25A93">
        <w:rPr>
          <w:rFonts w:ascii="Arial" w:hAnsi="Arial" w:cs="Arial"/>
          <w:b/>
        </w:rPr>
        <w:t>ement is 1500 words across all three</w:t>
      </w:r>
      <w:r w:rsidRPr="00194F20">
        <w:rPr>
          <w:rFonts w:ascii="Arial" w:hAnsi="Arial" w:cs="Arial"/>
          <w:b/>
        </w:rPr>
        <w:t xml:space="preserve"> awards regardless of the number of PiP Requirements being claimed.</w:t>
      </w:r>
    </w:p>
    <w:p w14:paraId="54449481" w14:textId="77777777" w:rsidR="006124A0" w:rsidRPr="00194F20" w:rsidRDefault="006124A0" w:rsidP="00194F20">
      <w:pPr>
        <w:rPr>
          <w:rFonts w:ascii="Arial" w:hAnsi="Arial" w:cs="Arial"/>
        </w:rPr>
      </w:pPr>
    </w:p>
    <w:p w14:paraId="6601F087" w14:textId="77777777" w:rsidR="006124A0" w:rsidRPr="00194F20" w:rsidRDefault="006124A0" w:rsidP="00194F20">
      <w:pPr>
        <w:pStyle w:val="Heading2"/>
        <w:rPr>
          <w:rFonts w:cs="Arial"/>
        </w:rPr>
      </w:pPr>
      <w:bookmarkStart w:id="2" w:name="_Toc77170037"/>
      <w:r w:rsidRPr="00194F20">
        <w:rPr>
          <w:rFonts w:cs="Arial"/>
        </w:rPr>
        <w:t>Verbal Presentation Guidelines</w:t>
      </w:r>
      <w:bookmarkEnd w:id="2"/>
    </w:p>
    <w:p w14:paraId="737558CF" w14:textId="77777777" w:rsidR="006124A0" w:rsidRPr="00194F20" w:rsidRDefault="006124A0" w:rsidP="00194F20">
      <w:pPr>
        <w:pStyle w:val="Heading3"/>
      </w:pPr>
      <w:bookmarkStart w:id="3" w:name="_Toc77170038"/>
      <w:r w:rsidRPr="00194F20">
        <w:t>Assessment Process</w:t>
      </w:r>
      <w:bookmarkEnd w:id="3"/>
    </w:p>
    <w:p w14:paraId="431605A5" w14:textId="77777777" w:rsidR="00194F20" w:rsidRPr="00194F20" w:rsidRDefault="00194F20" w:rsidP="00194F20">
      <w:pPr>
        <w:rPr>
          <w:rFonts w:ascii="Arial" w:hAnsi="Arial" w:cs="Arial"/>
        </w:rPr>
      </w:pPr>
    </w:p>
    <w:p w14:paraId="77DD015F" w14:textId="77777777" w:rsidR="006124A0" w:rsidRPr="00194F20" w:rsidRDefault="006124A0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>There are two stages to the assessment process:</w:t>
      </w:r>
    </w:p>
    <w:p w14:paraId="748A833C" w14:textId="77777777" w:rsidR="006124A0" w:rsidRPr="00194F20" w:rsidRDefault="006124A0" w:rsidP="00194F20">
      <w:pPr>
        <w:ind w:hanging="540"/>
        <w:rPr>
          <w:rFonts w:ascii="Arial" w:hAnsi="Arial" w:cs="Arial"/>
        </w:rPr>
      </w:pPr>
    </w:p>
    <w:p w14:paraId="00D97A07" w14:textId="124246F0" w:rsidR="006124A0" w:rsidRPr="00194F20" w:rsidRDefault="009924FD" w:rsidP="00194F20">
      <w:pPr>
        <w:numPr>
          <w:ilvl w:val="0"/>
          <w:numId w:val="4"/>
        </w:numPr>
        <w:tabs>
          <w:tab w:val="clear" w:pos="1440"/>
        </w:tabs>
        <w:ind w:left="709" w:hanging="425"/>
        <w:rPr>
          <w:rFonts w:ascii="Arial" w:hAnsi="Arial" w:cs="Arial"/>
          <w:b/>
        </w:rPr>
      </w:pPr>
      <w:r w:rsidRPr="00194F20">
        <w:rPr>
          <w:rFonts w:ascii="Arial" w:hAnsi="Arial" w:cs="Arial"/>
          <w:b/>
        </w:rPr>
        <w:t>Submission of a written preparatory statement</w:t>
      </w:r>
      <w:r w:rsidR="00CF0FF5">
        <w:rPr>
          <w:rFonts w:ascii="Arial" w:hAnsi="Arial" w:cs="Arial"/>
          <w:b/>
        </w:rPr>
        <w:t xml:space="preserve"> </w:t>
      </w:r>
      <w:r w:rsidRPr="00194F20">
        <w:rPr>
          <w:rFonts w:ascii="Arial" w:hAnsi="Arial" w:cs="Arial"/>
          <w:b/>
        </w:rPr>
        <w:t>to inform the panel of assessors how you have prepared for the presentation as well as outlining how the presentation will meet</w:t>
      </w:r>
      <w:r w:rsidR="00C83A86" w:rsidRPr="00194F20">
        <w:rPr>
          <w:rFonts w:ascii="Arial" w:hAnsi="Arial" w:cs="Arial"/>
          <w:b/>
        </w:rPr>
        <w:t xml:space="preserve"> the requiremen</w:t>
      </w:r>
      <w:r w:rsidR="00CE3F9C">
        <w:rPr>
          <w:rFonts w:ascii="Arial" w:hAnsi="Arial" w:cs="Arial"/>
          <w:b/>
        </w:rPr>
        <w:t>ts being claimed (see Appendix A</w:t>
      </w:r>
      <w:r w:rsidR="00C83A86" w:rsidRPr="00194F20">
        <w:rPr>
          <w:rFonts w:ascii="Arial" w:hAnsi="Arial" w:cs="Arial"/>
          <w:b/>
        </w:rPr>
        <w:t>)</w:t>
      </w:r>
    </w:p>
    <w:p w14:paraId="322B214E" w14:textId="77777777" w:rsidR="006124A0" w:rsidRPr="00194F20" w:rsidRDefault="006124A0" w:rsidP="00194F20">
      <w:pPr>
        <w:ind w:left="709" w:hanging="425"/>
        <w:rPr>
          <w:rFonts w:ascii="Arial" w:hAnsi="Arial" w:cs="Arial"/>
          <w:b/>
        </w:rPr>
      </w:pPr>
    </w:p>
    <w:p w14:paraId="3BA9811C" w14:textId="77777777" w:rsidR="006124A0" w:rsidRPr="00194F20" w:rsidRDefault="006124A0" w:rsidP="00194F20">
      <w:pPr>
        <w:numPr>
          <w:ilvl w:val="0"/>
          <w:numId w:val="4"/>
        </w:numPr>
        <w:tabs>
          <w:tab w:val="clear" w:pos="1440"/>
        </w:tabs>
        <w:ind w:left="709" w:hanging="425"/>
        <w:rPr>
          <w:rFonts w:ascii="Arial" w:hAnsi="Arial" w:cs="Arial"/>
          <w:b/>
        </w:rPr>
      </w:pPr>
      <w:r w:rsidRPr="00194F20">
        <w:rPr>
          <w:rFonts w:ascii="Arial" w:hAnsi="Arial" w:cs="Arial"/>
          <w:b/>
        </w:rPr>
        <w:t xml:space="preserve">Verbal presentation to a panel of assessors appointed by the Assessment </w:t>
      </w:r>
      <w:r w:rsidR="00C83A86" w:rsidRPr="00194F20">
        <w:rPr>
          <w:rFonts w:ascii="Arial" w:hAnsi="Arial" w:cs="Arial"/>
          <w:b/>
        </w:rPr>
        <w:t>panel members.</w:t>
      </w:r>
    </w:p>
    <w:p w14:paraId="70CAD0FE" w14:textId="77777777" w:rsidR="006124A0" w:rsidRPr="00194F20" w:rsidRDefault="006124A0" w:rsidP="00194F20">
      <w:pPr>
        <w:pStyle w:val="ListParagraph"/>
        <w:rPr>
          <w:rFonts w:ascii="Arial" w:hAnsi="Arial" w:cs="Arial"/>
          <w:b/>
        </w:rPr>
      </w:pPr>
    </w:p>
    <w:p w14:paraId="2FC0A340" w14:textId="4F312159" w:rsidR="006124A0" w:rsidRPr="00194F20" w:rsidRDefault="006124A0" w:rsidP="00194F20">
      <w:pPr>
        <w:rPr>
          <w:rFonts w:ascii="Arial" w:hAnsi="Arial" w:cs="Arial"/>
          <w:b/>
        </w:rPr>
      </w:pPr>
      <w:r w:rsidRPr="00194F20">
        <w:rPr>
          <w:rFonts w:ascii="Arial" w:hAnsi="Arial" w:cs="Arial"/>
          <w:b/>
        </w:rPr>
        <w:t xml:space="preserve">NB: </w:t>
      </w:r>
      <w:r w:rsidR="005B5BD0" w:rsidRPr="00194F20">
        <w:rPr>
          <w:rFonts w:ascii="Arial" w:hAnsi="Arial" w:cs="Arial"/>
          <w:b/>
        </w:rPr>
        <w:t>Both</w:t>
      </w:r>
      <w:r w:rsidRPr="00194F20">
        <w:rPr>
          <w:rFonts w:ascii="Arial" w:hAnsi="Arial" w:cs="Arial"/>
          <w:b/>
        </w:rPr>
        <w:t xml:space="preserve"> elements must be passed for a successful outcome.</w:t>
      </w:r>
    </w:p>
    <w:p w14:paraId="0C439536" w14:textId="77777777" w:rsidR="006124A0" w:rsidRPr="00194F20" w:rsidRDefault="006124A0" w:rsidP="00194F20">
      <w:pPr>
        <w:pStyle w:val="Heading3"/>
      </w:pPr>
      <w:bookmarkStart w:id="4" w:name="_Toc77170039"/>
      <w:r w:rsidRPr="00194F20">
        <w:t>Panel</w:t>
      </w:r>
      <w:bookmarkEnd w:id="4"/>
    </w:p>
    <w:p w14:paraId="17BFEC9F" w14:textId="26B87876" w:rsidR="006124A0" w:rsidRPr="00194F20" w:rsidRDefault="009924FD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>Candidates submit a written preparatory statement</w:t>
      </w:r>
      <w:r w:rsidR="006124A0" w:rsidRPr="00194F20">
        <w:rPr>
          <w:rFonts w:ascii="Arial" w:hAnsi="Arial" w:cs="Arial"/>
        </w:rPr>
        <w:t xml:space="preserve"> of the work they intend to present </w:t>
      </w:r>
      <w:r w:rsidR="006145A0">
        <w:rPr>
          <w:rFonts w:ascii="Arial" w:hAnsi="Arial" w:cs="Arial"/>
        </w:rPr>
        <w:t xml:space="preserve">to the verbal assessment panel using the proforma available on the Learning Zone. </w:t>
      </w:r>
    </w:p>
    <w:p w14:paraId="38E5457C" w14:textId="77777777" w:rsidR="00AD62BF" w:rsidRPr="00194F20" w:rsidRDefault="00AD62BF" w:rsidP="00194F20">
      <w:pPr>
        <w:pStyle w:val="Heading3"/>
      </w:pPr>
      <w:bookmarkStart w:id="5" w:name="_Toc77170040"/>
      <w:r w:rsidRPr="00194F20">
        <w:t>The Preparatory Statement must include:</w:t>
      </w:r>
      <w:bookmarkEnd w:id="5"/>
    </w:p>
    <w:p w14:paraId="4EA788F4" w14:textId="2F8113E9" w:rsidR="006124A0" w:rsidRPr="00194F20" w:rsidRDefault="006124A0" w:rsidP="00194F20">
      <w:pPr>
        <w:numPr>
          <w:ilvl w:val="0"/>
          <w:numId w:val="3"/>
        </w:numPr>
        <w:tabs>
          <w:tab w:val="clear" w:pos="614"/>
        </w:tabs>
        <w:ind w:left="709" w:hanging="425"/>
        <w:rPr>
          <w:rFonts w:ascii="Arial" w:hAnsi="Arial" w:cs="Arial"/>
        </w:rPr>
      </w:pPr>
      <w:r w:rsidRPr="00194F20">
        <w:rPr>
          <w:rFonts w:ascii="Arial" w:hAnsi="Arial" w:cs="Arial"/>
        </w:rPr>
        <w:t xml:space="preserve">Introduction – outlining current work setting, roles and </w:t>
      </w:r>
      <w:r w:rsidR="007C46DD" w:rsidRPr="00194F20">
        <w:rPr>
          <w:rFonts w:ascii="Arial" w:hAnsi="Arial" w:cs="Arial"/>
        </w:rPr>
        <w:t>responsibilities</w:t>
      </w:r>
      <w:r w:rsidR="007C46DD">
        <w:rPr>
          <w:rFonts w:ascii="Arial" w:hAnsi="Arial" w:cs="Arial"/>
        </w:rPr>
        <w:t>.</w:t>
      </w:r>
      <w:r w:rsidR="007C46DD" w:rsidRPr="00194F20">
        <w:rPr>
          <w:rFonts w:ascii="Arial" w:hAnsi="Arial" w:cs="Arial"/>
        </w:rPr>
        <w:t xml:space="preserve"> *</w:t>
      </w:r>
    </w:p>
    <w:p w14:paraId="0C3DC97E" w14:textId="7E2CCF6B" w:rsidR="006124A0" w:rsidRPr="00194F20" w:rsidRDefault="006124A0" w:rsidP="00194F20">
      <w:pPr>
        <w:numPr>
          <w:ilvl w:val="0"/>
          <w:numId w:val="3"/>
        </w:numPr>
        <w:tabs>
          <w:tab w:val="clear" w:pos="614"/>
        </w:tabs>
        <w:ind w:left="709" w:hanging="425"/>
        <w:rPr>
          <w:rFonts w:ascii="Arial" w:hAnsi="Arial" w:cs="Arial"/>
        </w:rPr>
      </w:pPr>
      <w:r w:rsidRPr="00194F20">
        <w:rPr>
          <w:rFonts w:ascii="Arial" w:hAnsi="Arial" w:cs="Arial"/>
        </w:rPr>
        <w:t>Outline of the work to be presented incorporating a critical analysis of knowledge, skills and ethics</w:t>
      </w:r>
      <w:r w:rsidR="00E25A93">
        <w:rPr>
          <w:rFonts w:ascii="Arial" w:hAnsi="Arial" w:cs="Arial"/>
        </w:rPr>
        <w:t>.</w:t>
      </w:r>
    </w:p>
    <w:p w14:paraId="396799E0" w14:textId="58CE6F46" w:rsidR="006124A0" w:rsidRPr="00194F20" w:rsidRDefault="006124A0" w:rsidP="00194F20">
      <w:pPr>
        <w:numPr>
          <w:ilvl w:val="0"/>
          <w:numId w:val="3"/>
        </w:numPr>
        <w:tabs>
          <w:tab w:val="clear" w:pos="614"/>
        </w:tabs>
        <w:ind w:left="709" w:hanging="425"/>
        <w:rPr>
          <w:rFonts w:ascii="Arial" w:hAnsi="Arial" w:cs="Arial"/>
        </w:rPr>
      </w:pPr>
      <w:r w:rsidRPr="00194F20">
        <w:rPr>
          <w:rFonts w:ascii="Arial" w:hAnsi="Arial" w:cs="Arial"/>
        </w:rPr>
        <w:t>References section</w:t>
      </w:r>
      <w:r w:rsidR="00E25A93">
        <w:rPr>
          <w:rFonts w:ascii="Arial" w:hAnsi="Arial" w:cs="Arial"/>
        </w:rPr>
        <w:t>.</w:t>
      </w:r>
      <w:r w:rsidRPr="00194F20">
        <w:rPr>
          <w:rFonts w:ascii="Arial" w:hAnsi="Arial" w:cs="Arial"/>
        </w:rPr>
        <w:t xml:space="preserve"> *</w:t>
      </w:r>
    </w:p>
    <w:p w14:paraId="5686FB91" w14:textId="77777777" w:rsidR="006124A0" w:rsidRPr="00194F20" w:rsidRDefault="006124A0" w:rsidP="00194F20">
      <w:pPr>
        <w:rPr>
          <w:rFonts w:ascii="Arial" w:hAnsi="Arial" w:cs="Arial"/>
        </w:rPr>
      </w:pPr>
    </w:p>
    <w:p w14:paraId="77F7ADD5" w14:textId="3B9C2C6A" w:rsidR="006124A0" w:rsidRPr="00194F20" w:rsidRDefault="006124A0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 xml:space="preserve">* </w:t>
      </w:r>
      <w:r w:rsidRPr="00E25A93">
        <w:rPr>
          <w:rFonts w:ascii="Arial" w:hAnsi="Arial" w:cs="Arial"/>
          <w:i/>
        </w:rPr>
        <w:t>Not included in the word count.</w:t>
      </w:r>
    </w:p>
    <w:p w14:paraId="73D4C81A" w14:textId="77777777" w:rsidR="006124A0" w:rsidRDefault="006124A0" w:rsidP="00194F20">
      <w:pPr>
        <w:pStyle w:val="Heading3"/>
        <w:spacing w:after="0"/>
      </w:pPr>
      <w:bookmarkStart w:id="6" w:name="_Toc77170041"/>
      <w:r w:rsidRPr="00194F20">
        <w:t>The Verbal Assessment Panel</w:t>
      </w:r>
      <w:bookmarkEnd w:id="6"/>
    </w:p>
    <w:p w14:paraId="7160BA71" w14:textId="77777777" w:rsidR="00194F20" w:rsidRPr="00194F20" w:rsidRDefault="00194F20" w:rsidP="00194F20"/>
    <w:p w14:paraId="450D73DF" w14:textId="05E58EB8" w:rsidR="00C83A86" w:rsidRPr="00194F20" w:rsidRDefault="006124A0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 xml:space="preserve">The panel consists of two assessors drawn from the existing pool of </w:t>
      </w:r>
      <w:r w:rsidRPr="00194F20">
        <w:rPr>
          <w:rFonts w:ascii="Arial" w:hAnsi="Arial" w:cs="Arial"/>
          <w:bCs/>
        </w:rPr>
        <w:t>Professional in Practice</w:t>
      </w:r>
      <w:r w:rsidRPr="00194F20">
        <w:rPr>
          <w:rFonts w:ascii="Arial" w:hAnsi="Arial" w:cs="Arial"/>
        </w:rPr>
        <w:t xml:space="preserve"> approved assessors. </w:t>
      </w:r>
      <w:r w:rsidR="005B5BD0" w:rsidRPr="00194F20">
        <w:rPr>
          <w:rFonts w:ascii="Arial" w:hAnsi="Arial" w:cs="Arial"/>
        </w:rPr>
        <w:t xml:space="preserve">If </w:t>
      </w:r>
      <w:r w:rsidRPr="00194F20">
        <w:rPr>
          <w:rFonts w:ascii="Arial" w:hAnsi="Arial" w:cs="Arial"/>
        </w:rPr>
        <w:t>the candidate has indicated they are seeking academic credits for their verbal submission</w:t>
      </w:r>
      <w:r w:rsidR="005B5BD0" w:rsidRPr="00194F20">
        <w:rPr>
          <w:rFonts w:ascii="Arial" w:hAnsi="Arial" w:cs="Arial"/>
        </w:rPr>
        <w:t>, at least one of the assessors will be an approved academic assessor</w:t>
      </w:r>
      <w:r w:rsidR="007C46DD">
        <w:rPr>
          <w:rFonts w:ascii="Arial" w:hAnsi="Arial" w:cs="Arial"/>
        </w:rPr>
        <w:t>.</w:t>
      </w:r>
    </w:p>
    <w:p w14:paraId="3023178A" w14:textId="25B82939" w:rsidR="006124A0" w:rsidRDefault="00C83A86" w:rsidP="00194F20">
      <w:pPr>
        <w:pStyle w:val="Heading3"/>
        <w:spacing w:after="0"/>
      </w:pPr>
      <w:bookmarkStart w:id="7" w:name="_Toc77170042"/>
      <w:r w:rsidRPr="00194F20">
        <w:t>Verbal Presentation Guidance</w:t>
      </w:r>
      <w:bookmarkEnd w:id="7"/>
      <w:r w:rsidRPr="00194F20">
        <w:t xml:space="preserve"> </w:t>
      </w:r>
    </w:p>
    <w:p w14:paraId="26DD7C62" w14:textId="77777777" w:rsidR="00194F20" w:rsidRPr="00194F20" w:rsidRDefault="00194F20" w:rsidP="00194F20"/>
    <w:p w14:paraId="4D4AE7B1" w14:textId="77777777" w:rsidR="006124A0" w:rsidRPr="00194F20" w:rsidRDefault="006124A0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>Prior to the panel convening, the members will have read the candidate’s writte</w:t>
      </w:r>
      <w:r w:rsidR="00C83A86" w:rsidRPr="00194F20">
        <w:rPr>
          <w:rFonts w:ascii="Arial" w:hAnsi="Arial" w:cs="Arial"/>
        </w:rPr>
        <w:t>n preparatory statement</w:t>
      </w:r>
      <w:r w:rsidRPr="00194F20">
        <w:rPr>
          <w:rFonts w:ascii="Arial" w:hAnsi="Arial" w:cs="Arial"/>
        </w:rPr>
        <w:t xml:space="preserve">. </w:t>
      </w:r>
    </w:p>
    <w:p w14:paraId="4DA753FB" w14:textId="77777777" w:rsidR="00C83A86" w:rsidRPr="00194F20" w:rsidRDefault="00C83A86" w:rsidP="00194F20">
      <w:pPr>
        <w:rPr>
          <w:rFonts w:ascii="Arial" w:hAnsi="Arial" w:cs="Arial"/>
        </w:rPr>
      </w:pPr>
    </w:p>
    <w:p w14:paraId="274DA67E" w14:textId="328DED30" w:rsidR="00C83A86" w:rsidRDefault="00C83A86" w:rsidP="00194F20">
      <w:pPr>
        <w:rPr>
          <w:rFonts w:ascii="Arial" w:hAnsi="Arial" w:cs="Arial"/>
        </w:rPr>
      </w:pPr>
      <w:bookmarkStart w:id="8" w:name="_Toc77170043"/>
      <w:r w:rsidRPr="00194F20">
        <w:rPr>
          <w:rStyle w:val="Heading3Char"/>
        </w:rPr>
        <w:t>Presentation</w:t>
      </w:r>
      <w:r w:rsidR="00194F20">
        <w:rPr>
          <w:rStyle w:val="Heading3Char"/>
        </w:rPr>
        <w:t xml:space="preserve"> D</w:t>
      </w:r>
      <w:r w:rsidRPr="00194F20">
        <w:rPr>
          <w:rStyle w:val="Heading3Char"/>
        </w:rPr>
        <w:t>uration</w:t>
      </w:r>
      <w:bookmarkEnd w:id="8"/>
      <w:r w:rsidRPr="00194F20">
        <w:rPr>
          <w:rFonts w:ascii="Arial" w:hAnsi="Arial" w:cs="Arial"/>
        </w:rPr>
        <w:t>:</w:t>
      </w:r>
    </w:p>
    <w:p w14:paraId="19F994D8" w14:textId="77777777" w:rsidR="00194F20" w:rsidRPr="00194F20" w:rsidRDefault="00194F20" w:rsidP="00194F20">
      <w:pPr>
        <w:rPr>
          <w:rFonts w:ascii="Arial" w:hAnsi="Arial" w:cs="Arial"/>
        </w:rPr>
      </w:pPr>
    </w:p>
    <w:p w14:paraId="68F8EF3C" w14:textId="77777777" w:rsidR="00C83A86" w:rsidRPr="00194F20" w:rsidRDefault="00C83A86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>For Consolidation and Specialist Awards, time required is 30 minutes presentation time followed by 20 minutes question time.</w:t>
      </w:r>
    </w:p>
    <w:p w14:paraId="30FECB3B" w14:textId="77777777" w:rsidR="00C83A86" w:rsidRPr="00194F20" w:rsidRDefault="00C83A86" w:rsidP="00194F20">
      <w:pPr>
        <w:rPr>
          <w:rFonts w:ascii="Arial" w:hAnsi="Arial" w:cs="Arial"/>
        </w:rPr>
      </w:pPr>
    </w:p>
    <w:p w14:paraId="39C768A1" w14:textId="77777777" w:rsidR="00C83A86" w:rsidRPr="00194F20" w:rsidRDefault="00C83A86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>For Leadership and Strategic Award, time required is 40 minutes presentation time followed by 30 minutes question time.</w:t>
      </w:r>
    </w:p>
    <w:p w14:paraId="3205CC4B" w14:textId="77777777" w:rsidR="00C83A86" w:rsidRPr="00194F20" w:rsidRDefault="00C83A86" w:rsidP="00194F20">
      <w:pPr>
        <w:rPr>
          <w:rFonts w:ascii="Arial" w:hAnsi="Arial" w:cs="Arial"/>
        </w:rPr>
      </w:pPr>
    </w:p>
    <w:p w14:paraId="237B30FD" w14:textId="3602E717" w:rsidR="006124A0" w:rsidRPr="00194F20" w:rsidRDefault="006124A0" w:rsidP="00194F20">
      <w:pPr>
        <w:rPr>
          <w:rFonts w:ascii="Arial" w:hAnsi="Arial" w:cs="Arial"/>
          <w:color w:val="FF0000"/>
        </w:rPr>
      </w:pPr>
      <w:r w:rsidRPr="00194F20">
        <w:rPr>
          <w:rFonts w:ascii="Arial" w:hAnsi="Arial" w:cs="Arial"/>
        </w:rPr>
        <w:t>The presentation and discussion will be recorded for the purposes of quality assurance, external scrutiny and wher</w:t>
      </w:r>
      <w:r w:rsidR="00292F38" w:rsidRPr="00194F20">
        <w:rPr>
          <w:rFonts w:ascii="Arial" w:hAnsi="Arial" w:cs="Arial"/>
        </w:rPr>
        <w:t xml:space="preserve">e required, academic assessment in line with </w:t>
      </w:r>
      <w:r w:rsidRPr="00194F20">
        <w:rPr>
          <w:rFonts w:ascii="Arial" w:hAnsi="Arial" w:cs="Arial"/>
        </w:rPr>
        <w:t>GDPR regulations.</w:t>
      </w:r>
    </w:p>
    <w:p w14:paraId="48132849" w14:textId="77777777" w:rsidR="006124A0" w:rsidRPr="00194F20" w:rsidRDefault="006124A0" w:rsidP="00194F20">
      <w:pPr>
        <w:rPr>
          <w:rFonts w:ascii="Arial" w:hAnsi="Arial" w:cs="Arial"/>
        </w:rPr>
      </w:pPr>
    </w:p>
    <w:p w14:paraId="21FD5236" w14:textId="77777777" w:rsidR="006124A0" w:rsidRPr="00194F20" w:rsidRDefault="006124A0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>The External Assessor to the Assessment Panel reserves the right to observe a number of verbal assessment panels in action to ensure standardisation of the process.</w:t>
      </w:r>
    </w:p>
    <w:p w14:paraId="47A2ABBD" w14:textId="77777777" w:rsidR="009825FA" w:rsidRPr="00194F20" w:rsidRDefault="009825FA" w:rsidP="00194F20">
      <w:pPr>
        <w:rPr>
          <w:rFonts w:ascii="Arial" w:hAnsi="Arial" w:cs="Arial"/>
        </w:rPr>
      </w:pPr>
    </w:p>
    <w:p w14:paraId="5885E138" w14:textId="788376DA" w:rsidR="007B33AA" w:rsidRPr="00194F20" w:rsidRDefault="00C83A86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 xml:space="preserve">The verbal presentation should consider each PiP requirement being claimed </w:t>
      </w:r>
      <w:r w:rsidR="00685A06" w:rsidRPr="00194F20">
        <w:rPr>
          <w:rFonts w:ascii="Arial" w:hAnsi="Arial" w:cs="Arial"/>
        </w:rPr>
        <w:t xml:space="preserve">and provide </w:t>
      </w:r>
      <w:r w:rsidR="00C4339D">
        <w:rPr>
          <w:rFonts w:ascii="Arial" w:hAnsi="Arial" w:cs="Arial"/>
        </w:rPr>
        <w:t>evid</w:t>
      </w:r>
      <w:r w:rsidR="005B5BD0" w:rsidRPr="00194F20">
        <w:rPr>
          <w:rFonts w:ascii="Arial" w:hAnsi="Arial" w:cs="Arial"/>
        </w:rPr>
        <w:t>ence</w:t>
      </w:r>
      <w:r w:rsidR="00685A06" w:rsidRPr="00194F20">
        <w:rPr>
          <w:rFonts w:ascii="Arial" w:hAnsi="Arial" w:cs="Arial"/>
        </w:rPr>
        <w:t xml:space="preserve"> that can be referred to in order to demonstrate knowledge, skills, values and anti- oppressive practice.  </w:t>
      </w:r>
    </w:p>
    <w:p w14:paraId="231DFE1B" w14:textId="77777777" w:rsidR="00685A06" w:rsidRPr="00194F20" w:rsidRDefault="00685A06" w:rsidP="00194F20">
      <w:pPr>
        <w:rPr>
          <w:rFonts w:ascii="Arial" w:hAnsi="Arial" w:cs="Arial"/>
        </w:rPr>
      </w:pPr>
    </w:p>
    <w:p w14:paraId="50AA26B4" w14:textId="77777777" w:rsidR="00685A06" w:rsidRPr="00194F20" w:rsidRDefault="00685A06" w:rsidP="00194F20">
      <w:pPr>
        <w:rPr>
          <w:rFonts w:ascii="Arial" w:hAnsi="Arial" w:cs="Arial"/>
        </w:rPr>
      </w:pPr>
      <w:r w:rsidRPr="00194F20">
        <w:rPr>
          <w:rFonts w:ascii="Arial" w:hAnsi="Arial" w:cs="Arial"/>
        </w:rPr>
        <w:t xml:space="preserve">The following guidance </w:t>
      </w:r>
      <w:r w:rsidRPr="00194F20">
        <w:rPr>
          <w:rFonts w:ascii="Arial" w:hAnsi="Arial" w:cs="Arial"/>
          <w:b/>
          <w:bCs/>
          <w:u w:val="single"/>
        </w:rPr>
        <w:t>can</w:t>
      </w:r>
      <w:r w:rsidRPr="00194F20">
        <w:rPr>
          <w:rFonts w:ascii="Arial" w:hAnsi="Arial" w:cs="Arial"/>
        </w:rPr>
        <w:t xml:space="preserve"> be used during the presentation:</w:t>
      </w:r>
    </w:p>
    <w:p w14:paraId="2A9B9983" w14:textId="77777777" w:rsidR="00685A06" w:rsidRPr="00194F20" w:rsidRDefault="00685A06" w:rsidP="00194F20">
      <w:pPr>
        <w:rPr>
          <w:rFonts w:ascii="Arial" w:hAnsi="Arial" w:cs="Arial"/>
        </w:rPr>
      </w:pPr>
    </w:p>
    <w:p w14:paraId="2E5D136D" w14:textId="77777777" w:rsidR="00685A06" w:rsidRPr="00194F20" w:rsidRDefault="00685A06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4F20">
        <w:rPr>
          <w:rFonts w:ascii="Arial" w:hAnsi="Arial" w:cs="Arial"/>
        </w:rPr>
        <w:t>Consider adult learning theory and what techniques are being applied to address different learning styles when presenting to a group of people.</w:t>
      </w:r>
    </w:p>
    <w:p w14:paraId="43BF1876" w14:textId="77777777" w:rsidR="00685A06" w:rsidRPr="00194F20" w:rsidRDefault="00685A06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4F20">
        <w:rPr>
          <w:rFonts w:ascii="Arial" w:hAnsi="Arial" w:cs="Arial"/>
        </w:rPr>
        <w:t>Consider a range of theory to inform and theory to intervene to link theory to practice as well as demonstrate an understanding of the PiP requirements being claimed.</w:t>
      </w:r>
    </w:p>
    <w:p w14:paraId="151A34DF" w14:textId="77777777" w:rsidR="00685A06" w:rsidRPr="00194F20" w:rsidRDefault="00685A06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4F20">
        <w:rPr>
          <w:rFonts w:ascii="Arial" w:hAnsi="Arial" w:cs="Arial"/>
        </w:rPr>
        <w:t>Provide a critical analysis of the theory being applied.</w:t>
      </w:r>
    </w:p>
    <w:p w14:paraId="296B05DC" w14:textId="77777777" w:rsidR="00685A06" w:rsidRPr="00194F20" w:rsidRDefault="00685A06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4F20">
        <w:rPr>
          <w:rFonts w:ascii="Arial" w:hAnsi="Arial" w:cs="Arial"/>
        </w:rPr>
        <w:t>Outline and critique ethical dilemmas making links to practice experience and the PiP requirements being claimed.</w:t>
      </w:r>
    </w:p>
    <w:p w14:paraId="09CCA144" w14:textId="77777777" w:rsidR="00685A06" w:rsidRPr="00194F20" w:rsidRDefault="00685A06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4F20">
        <w:rPr>
          <w:rFonts w:ascii="Arial" w:hAnsi="Arial" w:cs="Arial"/>
        </w:rPr>
        <w:t>Refer to and critique legislation, policies and procedures to demonstrate an understanding of the PiP requirements being claimed.</w:t>
      </w:r>
    </w:p>
    <w:p w14:paraId="0A53671A" w14:textId="77777777" w:rsidR="00685A06" w:rsidRPr="00194F20" w:rsidRDefault="00685A06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4F20">
        <w:rPr>
          <w:rFonts w:ascii="Arial" w:hAnsi="Arial" w:cs="Arial"/>
        </w:rPr>
        <w:t>Consider values, critique power and authority and anti-oppressive practice.</w:t>
      </w:r>
    </w:p>
    <w:p w14:paraId="3CA7092B" w14:textId="286828CF" w:rsidR="00685A06" w:rsidRDefault="00685A06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4F20">
        <w:rPr>
          <w:rFonts w:ascii="Arial" w:hAnsi="Arial" w:cs="Arial"/>
        </w:rPr>
        <w:t>Expand on points within th</w:t>
      </w:r>
      <w:r w:rsidR="00292F38" w:rsidRPr="00194F20">
        <w:rPr>
          <w:rFonts w:ascii="Arial" w:hAnsi="Arial" w:cs="Arial"/>
        </w:rPr>
        <w:t>e preparatory written statement.</w:t>
      </w:r>
      <w:r w:rsidRPr="00194F20">
        <w:rPr>
          <w:rFonts w:ascii="Arial" w:hAnsi="Arial" w:cs="Arial"/>
        </w:rPr>
        <w:t xml:space="preserve"> </w:t>
      </w:r>
    </w:p>
    <w:p w14:paraId="3EF263AB" w14:textId="77777777" w:rsidR="009825FA" w:rsidRPr="00194F20" w:rsidRDefault="009825FA" w:rsidP="00194F20">
      <w:pPr>
        <w:pStyle w:val="ListParagraph"/>
        <w:numPr>
          <w:ilvl w:val="0"/>
          <w:numId w:val="7"/>
        </w:numPr>
        <w:rPr>
          <w:rFonts w:ascii="Arial" w:hAnsi="Arial" w:cs="Arial"/>
        </w:rPr>
      </w:pPr>
    </w:p>
    <w:p w14:paraId="6F177D5A" w14:textId="77777777" w:rsidR="006124A0" w:rsidRPr="0008010D" w:rsidRDefault="006124A0" w:rsidP="006124A0">
      <w:pPr>
        <w:rPr>
          <w:rFonts w:ascii="Arial" w:hAnsi="Arial" w:cs="Arial"/>
        </w:rPr>
      </w:pPr>
    </w:p>
    <w:p w14:paraId="0DC89157" w14:textId="77777777" w:rsidR="00EA5122" w:rsidRDefault="00EA5122" w:rsidP="00EA5122">
      <w:pPr>
        <w:pStyle w:val="Heading3"/>
      </w:pPr>
      <w:bookmarkStart w:id="9" w:name="_Toc77232238"/>
      <w:r>
        <w:t>Content of the Submission</w:t>
      </w:r>
      <w:bookmarkEnd w:id="9"/>
    </w:p>
    <w:p w14:paraId="627C6EE0" w14:textId="77777777" w:rsidR="00EA5122" w:rsidRDefault="00EA5122" w:rsidP="00EA5122"/>
    <w:p w14:paraId="5AB67106" w14:textId="77777777" w:rsidR="00EA5122" w:rsidRDefault="00EA5122" w:rsidP="00EA5122">
      <w:pPr>
        <w:rPr>
          <w:rFonts w:ascii="Arial" w:hAnsi="Arial" w:cs="Arial"/>
        </w:rPr>
      </w:pPr>
      <w:r w:rsidRPr="00A72D2E">
        <w:rPr>
          <w:rFonts w:ascii="Arial" w:hAnsi="Arial" w:cs="Arial"/>
        </w:rPr>
        <w:t>Ea</w:t>
      </w:r>
      <w:r>
        <w:rPr>
          <w:rFonts w:ascii="Arial" w:hAnsi="Arial" w:cs="Arial"/>
        </w:rPr>
        <w:t xml:space="preserve">ch submission must use the </w:t>
      </w:r>
      <w:r w:rsidRPr="00A72D2E">
        <w:rPr>
          <w:rFonts w:ascii="Arial" w:hAnsi="Arial" w:cs="Arial"/>
        </w:rPr>
        <w:t>Individual Assessment Route Booklet format</w:t>
      </w:r>
      <w:r>
        <w:rPr>
          <w:rFonts w:ascii="Arial" w:hAnsi="Arial" w:cs="Arial"/>
        </w:rPr>
        <w:t xml:space="preserve"> which is available on the Learning Zone</w:t>
      </w:r>
      <w:r w:rsidRPr="00A72D2E">
        <w:rPr>
          <w:rFonts w:ascii="Arial" w:hAnsi="Arial" w:cs="Arial"/>
        </w:rPr>
        <w:t>. This booklet contains the: Front Sheet, Candidate Checklist, Statement of Consent, S</w:t>
      </w:r>
      <w:r>
        <w:rPr>
          <w:rFonts w:ascii="Arial" w:hAnsi="Arial" w:cs="Arial"/>
        </w:rPr>
        <w:t xml:space="preserve">tatement of Confidentiality, </w:t>
      </w:r>
      <w:r w:rsidRPr="00A72D2E">
        <w:rPr>
          <w:rFonts w:ascii="Arial" w:hAnsi="Arial" w:cs="Arial"/>
        </w:rPr>
        <w:t>your written submission</w:t>
      </w:r>
      <w:r>
        <w:rPr>
          <w:rFonts w:ascii="Arial" w:hAnsi="Arial" w:cs="Arial"/>
        </w:rPr>
        <w:t xml:space="preserve"> and the Line Manager Verification Report</w:t>
      </w:r>
      <w:r w:rsidRPr="00A72D2E">
        <w:rPr>
          <w:rFonts w:ascii="Arial" w:hAnsi="Arial" w:cs="Arial"/>
        </w:rPr>
        <w:t>.</w:t>
      </w:r>
    </w:p>
    <w:p w14:paraId="241AD15E" w14:textId="77777777" w:rsidR="00EA5122" w:rsidRDefault="00EA5122" w:rsidP="00EA5122">
      <w:pPr>
        <w:rPr>
          <w:rFonts w:ascii="Arial" w:hAnsi="Arial" w:cs="Arial"/>
        </w:rPr>
      </w:pPr>
    </w:p>
    <w:p w14:paraId="33DEC2FD" w14:textId="77777777" w:rsidR="00EA5122" w:rsidRPr="00F95609" w:rsidRDefault="00EA5122" w:rsidP="00EA5122">
      <w:pPr>
        <w:rPr>
          <w:rFonts w:ascii="Arial" w:hAnsi="Arial" w:cs="Arial"/>
        </w:rPr>
      </w:pPr>
      <w:r w:rsidRPr="00A72D2E">
        <w:rPr>
          <w:rFonts w:ascii="Arial" w:hAnsi="Arial" w:cs="Arial"/>
        </w:rPr>
        <w:t>Where part of your submission is in a PDF format (for example: evidence in an APL submission or Assessor Repo</w:t>
      </w:r>
      <w:r>
        <w:rPr>
          <w:rFonts w:ascii="Arial" w:hAnsi="Arial" w:cs="Arial"/>
        </w:rPr>
        <w:t>rt for a Direct Observation), these</w:t>
      </w:r>
      <w:r w:rsidRPr="00A72D2E">
        <w:rPr>
          <w:rFonts w:ascii="Arial" w:hAnsi="Arial" w:cs="Arial"/>
        </w:rPr>
        <w:t xml:space="preserve"> can be uploaded to the NISCC Portal as a separate document</w:t>
      </w:r>
      <w:r>
        <w:rPr>
          <w:rFonts w:ascii="Arial" w:hAnsi="Arial" w:cs="Arial"/>
        </w:rPr>
        <w:t xml:space="preserve"> / documents</w:t>
      </w:r>
      <w:r w:rsidRPr="00A72D2E">
        <w:rPr>
          <w:rFonts w:ascii="Arial" w:hAnsi="Arial" w:cs="Arial"/>
        </w:rPr>
        <w:t xml:space="preserve">. </w:t>
      </w:r>
    </w:p>
    <w:p w14:paraId="59355A75" w14:textId="77777777" w:rsidR="00EA5122" w:rsidRDefault="00EA5122" w:rsidP="00710BEC">
      <w:pPr>
        <w:jc w:val="both"/>
        <w:rPr>
          <w:rFonts w:ascii="Arial" w:hAnsi="Arial" w:cs="Arial"/>
        </w:rPr>
      </w:pPr>
    </w:p>
    <w:p w14:paraId="7B837BB3" w14:textId="77777777" w:rsidR="00710BEC" w:rsidRDefault="00710BEC" w:rsidP="00710B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Each Submission should contain the following:</w:t>
      </w:r>
    </w:p>
    <w:p w14:paraId="7E2D6F32" w14:textId="77777777" w:rsidR="00710BEC" w:rsidRDefault="00710BEC" w:rsidP="00710BE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57"/>
        <w:gridCol w:w="1828"/>
        <w:gridCol w:w="1657"/>
      </w:tblGrid>
      <w:tr w:rsidR="00710BEC" w:rsidRPr="00194F20" w14:paraId="3DBE683C" w14:textId="77777777" w:rsidTr="00194F20">
        <w:tc>
          <w:tcPr>
            <w:tcW w:w="57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300FC408" w14:textId="77777777" w:rsidR="00710BEC" w:rsidRPr="00194F20" w:rsidRDefault="00710BEC" w:rsidP="006B332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67E02BEA" w14:textId="77777777" w:rsidR="00710BEC" w:rsidRPr="00194F20" w:rsidRDefault="00710BEC" w:rsidP="006B332C">
            <w:pPr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>Number of words</w:t>
            </w:r>
          </w:p>
        </w:tc>
        <w:tc>
          <w:tcPr>
            <w:tcW w:w="16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1E019503" w14:textId="77777777" w:rsidR="00710BEC" w:rsidRPr="00194F20" w:rsidRDefault="00710BEC" w:rsidP="006B332C">
            <w:pPr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>Included in word count</w:t>
            </w:r>
          </w:p>
        </w:tc>
      </w:tr>
      <w:tr w:rsidR="00710BEC" w:rsidRPr="00194F20" w14:paraId="273A18C0" w14:textId="77777777" w:rsidTr="00194F20">
        <w:tc>
          <w:tcPr>
            <w:tcW w:w="57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349DAFDF" w14:textId="77777777" w:rsidR="00913EA3" w:rsidRPr="004E2854" w:rsidRDefault="00913EA3" w:rsidP="00913E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IAR Booklet Forms: Front Sheet, Candidate Checklist, Statement of Consent, Statement of Confidentiality, Line Manager Verification Report. </w:t>
            </w:r>
          </w:p>
          <w:p w14:paraId="194981D7" w14:textId="77777777" w:rsidR="00710BEC" w:rsidRPr="00194F20" w:rsidRDefault="00710BEC" w:rsidP="00913E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3406DFF6" w14:textId="77777777" w:rsidR="00710BEC" w:rsidRPr="00194F20" w:rsidRDefault="00710BEC" w:rsidP="006B332C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06CAA574" w14:textId="77777777" w:rsidR="00710BEC" w:rsidRPr="00194F20" w:rsidRDefault="00710BEC" w:rsidP="006B332C">
            <w:p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No</w:t>
            </w:r>
          </w:p>
        </w:tc>
      </w:tr>
      <w:tr w:rsidR="00710BEC" w:rsidRPr="00194F20" w14:paraId="4745C687" w14:textId="77777777" w:rsidTr="00194F20">
        <w:tc>
          <w:tcPr>
            <w:tcW w:w="57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7AD44DC5" w14:textId="77777777" w:rsidR="00710BEC" w:rsidRPr="00194F20" w:rsidRDefault="00710BEC" w:rsidP="00194F20">
            <w:pPr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>Introduction, Roles and Responsibilities</w:t>
            </w:r>
          </w:p>
          <w:p w14:paraId="3DB87E78" w14:textId="77777777" w:rsidR="00710BEC" w:rsidRPr="00194F20" w:rsidRDefault="00710BEC" w:rsidP="00710BEC">
            <w:pPr>
              <w:tabs>
                <w:tab w:val="num" w:pos="1080"/>
              </w:tabs>
              <w:ind w:right="26"/>
              <w:jc w:val="both"/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Candidates should provide a short introduction within the preparatory statement.</w:t>
            </w:r>
          </w:p>
        </w:tc>
        <w:tc>
          <w:tcPr>
            <w:tcW w:w="1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69D89DD4" w14:textId="77777777" w:rsidR="00710BEC" w:rsidRPr="00194F20" w:rsidRDefault="00710BEC" w:rsidP="006B332C">
            <w:p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200-300 words</w:t>
            </w:r>
          </w:p>
        </w:tc>
        <w:tc>
          <w:tcPr>
            <w:tcW w:w="16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362BBEDC" w14:textId="77777777" w:rsidR="00710BEC" w:rsidRPr="00194F20" w:rsidRDefault="00710BEC" w:rsidP="006B332C">
            <w:p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No</w:t>
            </w:r>
          </w:p>
        </w:tc>
      </w:tr>
      <w:tr w:rsidR="00366631" w:rsidRPr="00194F20" w14:paraId="0AA474B3" w14:textId="77777777" w:rsidTr="00194F20">
        <w:tc>
          <w:tcPr>
            <w:tcW w:w="57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5ADE0341" w14:textId="77777777" w:rsidR="00366631" w:rsidRPr="00E25A93" w:rsidRDefault="00366631" w:rsidP="00366631">
            <w:pPr>
              <w:rPr>
                <w:rFonts w:ascii="Arial" w:hAnsi="Arial" w:cs="Arial"/>
                <w:b/>
              </w:rPr>
            </w:pPr>
            <w:r w:rsidRPr="00E25A93">
              <w:rPr>
                <w:rFonts w:ascii="Arial" w:hAnsi="Arial" w:cs="Arial"/>
                <w:b/>
              </w:rPr>
              <w:t>Preparatory statement and verbal presentation power point should demonstrate:</w:t>
            </w:r>
          </w:p>
          <w:p w14:paraId="122FC921" w14:textId="77777777" w:rsidR="00366631" w:rsidRPr="00194F20" w:rsidRDefault="00366631" w:rsidP="00366631">
            <w:pPr>
              <w:rPr>
                <w:rFonts w:ascii="Arial" w:hAnsi="Arial" w:cs="Arial"/>
              </w:rPr>
            </w:pPr>
          </w:p>
          <w:p w14:paraId="4E43BBC6" w14:textId="77777777" w:rsidR="00366631" w:rsidRPr="00194F20" w:rsidRDefault="00366631" w:rsidP="00194F2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Sufficient knowledge, skills and values to demonstrate understanding of the requirements being claimed</w:t>
            </w:r>
          </w:p>
          <w:p w14:paraId="17876B08" w14:textId="77777777" w:rsidR="00366631" w:rsidRPr="00194F20" w:rsidRDefault="00366631" w:rsidP="00194F2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Legal and organisational context – legislation, policy and procedures</w:t>
            </w:r>
          </w:p>
          <w:p w14:paraId="4121CC0D" w14:textId="77777777" w:rsidR="00366631" w:rsidRPr="00194F20" w:rsidRDefault="00366631" w:rsidP="00194F2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Application of professional knowledge including theory and research</w:t>
            </w:r>
          </w:p>
          <w:p w14:paraId="489DE6C3" w14:textId="77777777" w:rsidR="00366631" w:rsidRPr="00194F20" w:rsidRDefault="00366631" w:rsidP="00194F2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A critique of the relevant theory, models and methods of practice.</w:t>
            </w:r>
          </w:p>
          <w:p w14:paraId="6CAAB116" w14:textId="77777777" w:rsidR="00366631" w:rsidRPr="00194F20" w:rsidRDefault="00366631" w:rsidP="00194F2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Summary of own professional development</w:t>
            </w:r>
          </w:p>
          <w:p w14:paraId="3E7BC19F" w14:textId="77777777" w:rsidR="00366631" w:rsidRPr="00194F20" w:rsidRDefault="00366631" w:rsidP="00194F20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37AFBD64" w14:textId="77777777" w:rsidR="00366631" w:rsidRDefault="00EA5122" w:rsidP="006B3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maximum of 1500 words across all awards for up to 3 requirements claimed. </w:t>
            </w:r>
          </w:p>
          <w:p w14:paraId="6C0176FF" w14:textId="77777777" w:rsidR="009A350E" w:rsidRDefault="009A350E" w:rsidP="006B332C">
            <w:pPr>
              <w:rPr>
                <w:rFonts w:ascii="Arial" w:hAnsi="Arial" w:cs="Arial"/>
              </w:rPr>
            </w:pPr>
          </w:p>
          <w:p w14:paraId="2CBFCB5A" w14:textId="13A826D4" w:rsidR="009A350E" w:rsidRPr="00194F20" w:rsidRDefault="009A350E" w:rsidP="006B332C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54E90653" w14:textId="77777777" w:rsidR="00366631" w:rsidRPr="00194F20" w:rsidRDefault="00366631" w:rsidP="006B332C">
            <w:pPr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>Yes</w:t>
            </w:r>
          </w:p>
        </w:tc>
      </w:tr>
      <w:tr w:rsidR="00366631" w:rsidRPr="00194F20" w14:paraId="6BFB4FBE" w14:textId="77777777" w:rsidTr="00194F20">
        <w:tc>
          <w:tcPr>
            <w:tcW w:w="57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621DA2A2" w14:textId="77777777" w:rsidR="00366631" w:rsidRPr="00194F20" w:rsidRDefault="00366631" w:rsidP="00194F20">
            <w:pPr>
              <w:ind w:right="26"/>
              <w:contextualSpacing/>
              <w:jc w:val="both"/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>Conclusion and Recommendations</w:t>
            </w:r>
          </w:p>
          <w:p w14:paraId="25F5161E" w14:textId="77777777" w:rsidR="00366631" w:rsidRPr="00194F20" w:rsidRDefault="00366631" w:rsidP="006B332C">
            <w:pPr>
              <w:tabs>
                <w:tab w:val="num" w:pos="1080"/>
              </w:tabs>
              <w:ind w:right="26"/>
              <w:jc w:val="both"/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A summary of key points and/or the recommendations drawn from writing of the assignment and/or completing the work.</w:t>
            </w:r>
          </w:p>
          <w:p w14:paraId="465E3AA4" w14:textId="77777777" w:rsidR="00366631" w:rsidRPr="00194F20" w:rsidRDefault="00366631" w:rsidP="006B332C">
            <w:pPr>
              <w:tabs>
                <w:tab w:val="num" w:pos="1080"/>
              </w:tabs>
              <w:ind w:right="-1054"/>
              <w:jc w:val="both"/>
              <w:rPr>
                <w:rFonts w:ascii="Arial" w:hAnsi="Arial" w:cs="Arial"/>
                <w:b/>
              </w:rPr>
            </w:pPr>
          </w:p>
          <w:p w14:paraId="27FC72D5" w14:textId="77777777" w:rsidR="00366631" w:rsidRPr="00194F20" w:rsidRDefault="00366631" w:rsidP="00194F20">
            <w:pPr>
              <w:ind w:right="-1054"/>
              <w:contextualSpacing/>
              <w:jc w:val="both"/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  <w:b/>
              </w:rPr>
              <w:t xml:space="preserve">Learning </w:t>
            </w:r>
          </w:p>
          <w:p w14:paraId="1ACE1346" w14:textId="77777777" w:rsidR="00366631" w:rsidRPr="00194F20" w:rsidRDefault="00366631" w:rsidP="006B332C">
            <w:pPr>
              <w:tabs>
                <w:tab w:val="num" w:pos="1080"/>
              </w:tabs>
              <w:ind w:right="26"/>
              <w:jc w:val="both"/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 xml:space="preserve">Reflect upon the professional development acquired through the work, research and writing the assignment. Outline current learning needs and how these are to be met. </w:t>
            </w:r>
          </w:p>
        </w:tc>
        <w:tc>
          <w:tcPr>
            <w:tcW w:w="1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6EC61940" w14:textId="77777777" w:rsidR="00366631" w:rsidRPr="00194F20" w:rsidRDefault="00366631" w:rsidP="006B332C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DD00"/>
          </w:tcPr>
          <w:p w14:paraId="40C3AEA0" w14:textId="77777777" w:rsidR="00366631" w:rsidRPr="00194F20" w:rsidRDefault="00366631" w:rsidP="006B332C">
            <w:pPr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>No</w:t>
            </w:r>
          </w:p>
          <w:p w14:paraId="2E0F0C10" w14:textId="77777777" w:rsidR="00366631" w:rsidRPr="00194F20" w:rsidRDefault="00366631" w:rsidP="006B332C">
            <w:pPr>
              <w:rPr>
                <w:rFonts w:ascii="Arial" w:hAnsi="Arial" w:cs="Arial"/>
                <w:b/>
              </w:rPr>
            </w:pPr>
          </w:p>
          <w:p w14:paraId="124E96C9" w14:textId="77777777" w:rsidR="00366631" w:rsidRPr="00194F20" w:rsidRDefault="00366631" w:rsidP="006B332C">
            <w:pPr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>This should be referred to in the verbal presentation</w:t>
            </w:r>
          </w:p>
        </w:tc>
      </w:tr>
      <w:tr w:rsidR="00710BEC" w:rsidRPr="00194F20" w14:paraId="598EA17B" w14:textId="77777777" w:rsidTr="00194F20">
        <w:tc>
          <w:tcPr>
            <w:tcW w:w="57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232F2B1B" w14:textId="77777777" w:rsidR="00710BEC" w:rsidRPr="00194F20" w:rsidRDefault="00710BEC" w:rsidP="00194F20">
            <w:pPr>
              <w:ind w:right="26"/>
              <w:contextualSpacing/>
              <w:jc w:val="both"/>
              <w:rPr>
                <w:rFonts w:ascii="Arial" w:hAnsi="Arial" w:cs="Arial"/>
                <w:b/>
              </w:rPr>
            </w:pPr>
            <w:r w:rsidRPr="00194F20">
              <w:rPr>
                <w:rFonts w:ascii="Arial" w:hAnsi="Arial" w:cs="Arial"/>
                <w:b/>
              </w:rPr>
              <w:t xml:space="preserve">References  </w:t>
            </w:r>
          </w:p>
          <w:p w14:paraId="5AFBB5B1" w14:textId="03EB3476" w:rsidR="00710BEC" w:rsidRPr="00EA5122" w:rsidRDefault="00710BEC" w:rsidP="00194F20">
            <w:pPr>
              <w:tabs>
                <w:tab w:val="num" w:pos="1080"/>
              </w:tabs>
              <w:ind w:right="26"/>
              <w:jc w:val="both"/>
              <w:rPr>
                <w:rFonts w:ascii="Arial" w:hAnsi="Arial" w:cs="Arial"/>
                <w:color w:val="FFFFFF" w:themeColor="background1"/>
              </w:rPr>
            </w:pPr>
            <w:r w:rsidRPr="00194F20">
              <w:rPr>
                <w:rFonts w:ascii="Arial" w:hAnsi="Arial" w:cs="Arial"/>
                <w:color w:val="FFFFFF" w:themeColor="background1"/>
              </w:rPr>
              <w:t xml:space="preserve">The references should be up to date and relevant and adhere to the recommended Harvard format.  </w:t>
            </w:r>
          </w:p>
        </w:tc>
        <w:tc>
          <w:tcPr>
            <w:tcW w:w="18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05762198" w14:textId="77777777" w:rsidR="00710BEC" w:rsidRPr="00194F20" w:rsidRDefault="00710BEC" w:rsidP="006B332C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945"/>
          </w:tcPr>
          <w:p w14:paraId="1FF372FA" w14:textId="77777777" w:rsidR="00710BEC" w:rsidRPr="00194F20" w:rsidRDefault="00710BEC" w:rsidP="006B332C">
            <w:pPr>
              <w:rPr>
                <w:rFonts w:ascii="Arial" w:hAnsi="Arial" w:cs="Arial"/>
              </w:rPr>
            </w:pPr>
            <w:r w:rsidRPr="00194F20">
              <w:rPr>
                <w:rFonts w:ascii="Arial" w:hAnsi="Arial" w:cs="Arial"/>
              </w:rPr>
              <w:t>No</w:t>
            </w:r>
          </w:p>
        </w:tc>
      </w:tr>
    </w:tbl>
    <w:p w14:paraId="04612235" w14:textId="77777777" w:rsidR="00EA5122" w:rsidRDefault="00EA5122" w:rsidP="00033082">
      <w:pPr>
        <w:keepNext/>
        <w:outlineLvl w:val="1"/>
        <w:sectPr w:rsidR="00EA5122" w:rsidSect="00EA5122">
          <w:headerReference w:type="default" r:id="rId11"/>
          <w:footerReference w:type="default" r:id="rId12"/>
          <w:pgSz w:w="11906" w:h="16838"/>
          <w:pgMar w:top="1440" w:right="992" w:bottom="1440" w:left="1440" w:header="709" w:footer="709" w:gutter="0"/>
          <w:cols w:space="708"/>
          <w:docGrid w:linePitch="360"/>
        </w:sectPr>
      </w:pPr>
    </w:p>
    <w:p w14:paraId="608C8881" w14:textId="1D6A0EEB" w:rsidR="00033082" w:rsidRDefault="00033082" w:rsidP="00033082">
      <w:pPr>
        <w:keepNext/>
        <w:outlineLvl w:val="1"/>
      </w:pPr>
    </w:p>
    <w:tbl>
      <w:tblPr>
        <w:tblpPr w:leftFromText="180" w:rightFromText="180" w:vertAnchor="page" w:horzAnchor="margin" w:tblpY="2341"/>
        <w:tblW w:w="15118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000" w:firstRow="0" w:lastRow="0" w:firstColumn="0" w:lastColumn="0" w:noHBand="0" w:noVBand="0"/>
      </w:tblPr>
      <w:tblGrid>
        <w:gridCol w:w="1181"/>
        <w:gridCol w:w="2563"/>
        <w:gridCol w:w="2798"/>
        <w:gridCol w:w="3362"/>
        <w:gridCol w:w="1676"/>
        <w:gridCol w:w="1398"/>
        <w:gridCol w:w="2140"/>
      </w:tblGrid>
      <w:tr w:rsidR="00B37E3E" w:rsidRPr="00C13997" w14:paraId="632F03D7" w14:textId="77777777" w:rsidTr="00CF0FF5">
        <w:trPr>
          <w:trHeight w:val="569"/>
        </w:trPr>
        <w:tc>
          <w:tcPr>
            <w:tcW w:w="1181" w:type="dxa"/>
            <w:shd w:val="clear" w:color="auto" w:fill="002945"/>
          </w:tcPr>
          <w:p w14:paraId="05A7BC80" w14:textId="77777777" w:rsidR="00B37E3E" w:rsidRPr="00973BBB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73B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% Range </w:t>
            </w:r>
          </w:p>
        </w:tc>
        <w:tc>
          <w:tcPr>
            <w:tcW w:w="2563" w:type="dxa"/>
            <w:shd w:val="clear" w:color="auto" w:fill="002945"/>
          </w:tcPr>
          <w:p w14:paraId="0EF73732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Content</w:t>
            </w:r>
            <w:proofErr w:type="gramStart"/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3997"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  <w:t>(</w:t>
            </w:r>
            <w:proofErr w:type="gramEnd"/>
            <w:r w:rsidRPr="00C13997">
              <w:rPr>
                <w:rFonts w:ascii="Arial" w:hAnsi="Arial" w:cs="Arial"/>
                <w:bCs/>
                <w:color w:val="FF0000"/>
                <w:sz w:val="18"/>
                <w:szCs w:val="18"/>
                <w:u w:val="single"/>
                <w:lang w:val="en-US"/>
              </w:rPr>
              <w:t>must</w:t>
            </w:r>
            <w:r w:rsidRPr="00C13997"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  <w:t xml:space="preserve"> include professional ethics)</w:t>
            </w:r>
          </w:p>
          <w:p w14:paraId="3D0D319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2798" w:type="dxa"/>
            <w:shd w:val="clear" w:color="auto" w:fill="002945"/>
          </w:tcPr>
          <w:p w14:paraId="3E3418B7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Application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of  theory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and r</w:t>
            </w: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esearch</w:t>
            </w:r>
          </w:p>
          <w:p w14:paraId="6FA4FA6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3362" w:type="dxa"/>
            <w:shd w:val="clear" w:color="auto" w:fill="002945"/>
          </w:tcPr>
          <w:p w14:paraId="2727E830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Knowledge and u</w:t>
            </w: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nderstanding    </w:t>
            </w:r>
          </w:p>
          <w:p w14:paraId="41034318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676" w:type="dxa"/>
            <w:shd w:val="clear" w:color="auto" w:fill="002945"/>
          </w:tcPr>
          <w:p w14:paraId="3531B86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Evidence of        r</w:t>
            </w: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eading </w:t>
            </w:r>
          </w:p>
          <w:p w14:paraId="4F7C023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398" w:type="dxa"/>
            <w:shd w:val="clear" w:color="auto" w:fill="002945"/>
          </w:tcPr>
          <w:p w14:paraId="636EA830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Referencing (Harvard)   </w:t>
            </w:r>
          </w:p>
          <w:p w14:paraId="273724F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140" w:type="dxa"/>
            <w:shd w:val="clear" w:color="auto" w:fill="002945"/>
          </w:tcPr>
          <w:p w14:paraId="0991BDF3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Presentation, grammar and s</w:t>
            </w: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pelling       </w:t>
            </w:r>
          </w:p>
          <w:p w14:paraId="3730B8D1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B37E3E" w:rsidRPr="00C13997" w14:paraId="7FE8D0FE" w14:textId="77777777" w:rsidTr="00CF0FF5">
        <w:trPr>
          <w:trHeight w:val="1466"/>
        </w:trPr>
        <w:tc>
          <w:tcPr>
            <w:tcW w:w="1181" w:type="dxa"/>
            <w:shd w:val="clear" w:color="auto" w:fill="002945"/>
          </w:tcPr>
          <w:p w14:paraId="1DB327C0" w14:textId="77777777" w:rsidR="00B37E3E" w:rsidRPr="00973BBB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BBB">
              <w:rPr>
                <w:rFonts w:ascii="Arial" w:hAnsi="Arial" w:cs="Arial"/>
                <w:sz w:val="20"/>
                <w:szCs w:val="20"/>
                <w:lang w:val="en-US"/>
              </w:rPr>
              <w:t xml:space="preserve">70 – 100 </w:t>
            </w:r>
          </w:p>
        </w:tc>
        <w:tc>
          <w:tcPr>
            <w:tcW w:w="2563" w:type="dxa"/>
          </w:tcPr>
          <w:p w14:paraId="7D089FA7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Critical insightful evaluation and synthesis of complex issues and materials. A high level of originality and reflection. Demonstrates the ability to pursue research at Doctoral level. Originality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4EE1BEA1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(21 – 30)</w:t>
            </w:r>
          </w:p>
        </w:tc>
        <w:tc>
          <w:tcPr>
            <w:tcW w:w="2798" w:type="dxa"/>
          </w:tcPr>
          <w:p w14:paraId="455B1528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Extensive evidence of advanced applications and/or empirical data, where applicable, informed extensively by current research and practice in the area. Innovative and original use of knowledge.</w:t>
            </w:r>
          </w:p>
          <w:p w14:paraId="5247843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(14 – 20)</w:t>
            </w:r>
          </w:p>
        </w:tc>
        <w:tc>
          <w:tcPr>
            <w:tcW w:w="3362" w:type="dxa"/>
          </w:tcPr>
          <w:p w14:paraId="1CA8D06F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Exceptional knowledge and conceptual understanding of complex and/or </w:t>
            </w:r>
            <w:proofErr w:type="spellStart"/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specialised</w:t>
            </w:r>
            <w:proofErr w:type="spellEnd"/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principles and concepts and the development and advancement of ideas and practice.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High level critical judgement and confident grasp of complex issues.</w:t>
            </w:r>
          </w:p>
          <w:p w14:paraId="1350F59D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(14 – 20)                                               </w:t>
            </w:r>
          </w:p>
        </w:tc>
        <w:tc>
          <w:tcPr>
            <w:tcW w:w="1676" w:type="dxa"/>
          </w:tcPr>
          <w:p w14:paraId="23EB3FD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Extensive evidence of integrating current supplementary sources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2FD9AC4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(12 – 15)</w:t>
            </w:r>
          </w:p>
        </w:tc>
        <w:tc>
          <w:tcPr>
            <w:tcW w:w="1398" w:type="dxa"/>
          </w:tcPr>
          <w:p w14:paraId="2626FB64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Outstanding referencing with current sources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4086E8EB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(5)</w:t>
            </w:r>
          </w:p>
        </w:tc>
        <w:tc>
          <w:tcPr>
            <w:tcW w:w="2140" w:type="dxa"/>
          </w:tcPr>
          <w:p w14:paraId="12A2650D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Outstanding, well-directed presentation, logically and coherently structured, using correct grammar, spelling and referencing. </w:t>
            </w:r>
          </w:p>
          <w:p w14:paraId="7B0B69DA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(8 – 10)</w:t>
            </w:r>
          </w:p>
        </w:tc>
      </w:tr>
      <w:tr w:rsidR="00B37E3E" w:rsidRPr="00C13997" w14:paraId="399B3D54" w14:textId="77777777" w:rsidTr="00CF0FF5">
        <w:trPr>
          <w:trHeight w:val="1365"/>
        </w:trPr>
        <w:tc>
          <w:tcPr>
            <w:tcW w:w="1181" w:type="dxa"/>
            <w:shd w:val="clear" w:color="auto" w:fill="002945"/>
          </w:tcPr>
          <w:p w14:paraId="21A6A9C5" w14:textId="77777777" w:rsidR="00B37E3E" w:rsidRPr="00973BBB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BBB">
              <w:rPr>
                <w:rFonts w:ascii="Arial" w:hAnsi="Arial" w:cs="Arial"/>
                <w:sz w:val="20"/>
                <w:szCs w:val="20"/>
                <w:lang w:val="en-US"/>
              </w:rPr>
              <w:t xml:space="preserve">60 – 69 </w:t>
            </w:r>
          </w:p>
        </w:tc>
        <w:tc>
          <w:tcPr>
            <w:tcW w:w="2563" w:type="dxa"/>
          </w:tcPr>
          <w:p w14:paraId="11CBAA09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Critical evaluation and synthesis of complex issues and materials which includes some originality and a reflective approach. Well argued. </w:t>
            </w:r>
          </w:p>
          <w:p w14:paraId="4D46C8FA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(18 –20)</w:t>
            </w:r>
          </w:p>
          <w:p w14:paraId="2F98F105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9630A43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</w:t>
            </w:r>
          </w:p>
        </w:tc>
        <w:tc>
          <w:tcPr>
            <w:tcW w:w="2798" w:type="dxa"/>
          </w:tcPr>
          <w:p w14:paraId="078D5DB9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Clear evidence of relevant applications and/or empirical data, where applicable, informed by current research and practice in the area. Critical</w:t>
            </w:r>
            <w:r w:rsidRPr="00C13997">
              <w:rPr>
                <w:rFonts w:ascii="Arial" w:hAnsi="Arial" w:cs="Arial"/>
                <w:sz w:val="16"/>
                <w:szCs w:val="16"/>
                <w:lang w:val="en-IE"/>
              </w:rPr>
              <w:t xml:space="preserve"> judgement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and a grasp of complex issues.</w:t>
            </w:r>
          </w:p>
          <w:p w14:paraId="55512A38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(12 –13)</w:t>
            </w:r>
          </w:p>
        </w:tc>
        <w:tc>
          <w:tcPr>
            <w:tcW w:w="3362" w:type="dxa"/>
          </w:tcPr>
          <w:p w14:paraId="25CD8009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Wide knowledge and depth of understanding of complex and/or </w:t>
            </w:r>
            <w:proofErr w:type="spellStart"/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specialised</w:t>
            </w:r>
            <w:proofErr w:type="spellEnd"/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principles and concepts and the development of ideas and practice. </w:t>
            </w:r>
          </w:p>
          <w:p w14:paraId="57B59D01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(12 –13)</w:t>
            </w:r>
          </w:p>
        </w:tc>
        <w:tc>
          <w:tcPr>
            <w:tcW w:w="1676" w:type="dxa"/>
          </w:tcPr>
          <w:p w14:paraId="6D5510FE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Evidence of extensive reading of current supplementary sources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7379D41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(9 –10) </w:t>
            </w:r>
          </w:p>
        </w:tc>
        <w:tc>
          <w:tcPr>
            <w:tcW w:w="1398" w:type="dxa"/>
          </w:tcPr>
          <w:p w14:paraId="23CB2F7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Comprehensive referencing with current sources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44E95E85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(4)</w:t>
            </w:r>
          </w:p>
        </w:tc>
        <w:tc>
          <w:tcPr>
            <w:tcW w:w="2140" w:type="dxa"/>
          </w:tcPr>
          <w:p w14:paraId="47DBF02E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Very good presentation, logically structured, using correct grammar, spelling and referencing.</w:t>
            </w:r>
          </w:p>
          <w:p w14:paraId="5B99E2B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(7) </w:t>
            </w:r>
          </w:p>
        </w:tc>
      </w:tr>
      <w:tr w:rsidR="00B37E3E" w:rsidRPr="00C13997" w14:paraId="1629A830" w14:textId="77777777" w:rsidTr="00CF0FF5">
        <w:trPr>
          <w:trHeight w:val="1087"/>
        </w:trPr>
        <w:tc>
          <w:tcPr>
            <w:tcW w:w="1181" w:type="dxa"/>
            <w:tcBorders>
              <w:bottom w:val="single" w:sz="8" w:space="0" w:color="FFC000"/>
            </w:tcBorders>
            <w:shd w:val="clear" w:color="auto" w:fill="002945"/>
          </w:tcPr>
          <w:p w14:paraId="138C97DC" w14:textId="77777777" w:rsidR="00B37E3E" w:rsidRPr="00973BBB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BBB">
              <w:rPr>
                <w:rFonts w:ascii="Arial" w:hAnsi="Arial" w:cs="Arial"/>
                <w:sz w:val="20"/>
                <w:szCs w:val="20"/>
                <w:lang w:val="en-US"/>
              </w:rPr>
              <w:t xml:space="preserve">50 – 59 </w:t>
            </w:r>
          </w:p>
        </w:tc>
        <w:tc>
          <w:tcPr>
            <w:tcW w:w="2563" w:type="dxa"/>
            <w:tcBorders>
              <w:bottom w:val="single" w:sz="8" w:space="0" w:color="FFC000"/>
            </w:tcBorders>
          </w:tcPr>
          <w:p w14:paraId="13AA8C52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Some critical evaluation and synthesis of key issues and material. Reasonably well argued.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Largely descriptive.                                         (15 –17)                                    </w:t>
            </w:r>
          </w:p>
          <w:p w14:paraId="10D5DE83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98" w:type="dxa"/>
            <w:tcBorders>
              <w:bottom w:val="single" w:sz="8" w:space="0" w:color="FFC000"/>
            </w:tcBorders>
          </w:tcPr>
          <w:p w14:paraId="77C60E52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Evidence of relevant applications and/or empirical data, where applicable, with some links to current research in the area.</w:t>
            </w:r>
          </w:p>
          <w:p w14:paraId="04204B9D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(10 – 11)</w:t>
            </w:r>
          </w:p>
        </w:tc>
        <w:tc>
          <w:tcPr>
            <w:tcW w:w="3362" w:type="dxa"/>
            <w:tcBorders>
              <w:bottom w:val="single" w:sz="8" w:space="0" w:color="FFC000"/>
            </w:tcBorders>
          </w:tcPr>
          <w:p w14:paraId="66018832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Good and appropriate knowledge and depth of understanding of key principles and concepts with some understanding of the development of ideas and practice.</w:t>
            </w:r>
          </w:p>
          <w:p w14:paraId="63D2CEE9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(10 – 11)</w:t>
            </w:r>
          </w:p>
        </w:tc>
        <w:tc>
          <w:tcPr>
            <w:tcW w:w="1676" w:type="dxa"/>
            <w:tcBorders>
              <w:bottom w:val="single" w:sz="8" w:space="0" w:color="FFC000"/>
            </w:tcBorders>
          </w:tcPr>
          <w:p w14:paraId="2958BE4D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Evidence of reading supplementary sources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C895AE7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(7 – 8)</w:t>
            </w:r>
          </w:p>
        </w:tc>
        <w:tc>
          <w:tcPr>
            <w:tcW w:w="1398" w:type="dxa"/>
            <w:tcBorders>
              <w:bottom w:val="single" w:sz="8" w:space="0" w:color="FFC000"/>
            </w:tcBorders>
          </w:tcPr>
          <w:p w14:paraId="4C711BF8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Adequate referencing. Some current sources. </w:t>
            </w:r>
          </w:p>
          <w:p w14:paraId="2A4AE0F2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3)</w:t>
            </w:r>
          </w:p>
        </w:tc>
        <w:tc>
          <w:tcPr>
            <w:tcW w:w="2140" w:type="dxa"/>
            <w:tcBorders>
              <w:bottom w:val="single" w:sz="8" w:space="0" w:color="FFC000"/>
            </w:tcBorders>
          </w:tcPr>
          <w:p w14:paraId="15A47451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Orderly presentation, clear structure and acceptable grammar, spelling and referencing.</w:t>
            </w:r>
          </w:p>
          <w:p w14:paraId="610EF714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(6)</w:t>
            </w:r>
          </w:p>
        </w:tc>
      </w:tr>
      <w:tr w:rsidR="00B37E3E" w:rsidRPr="00C13997" w14:paraId="67AD9FC5" w14:textId="77777777" w:rsidTr="00CF0FF5">
        <w:trPr>
          <w:trHeight w:val="247"/>
        </w:trPr>
        <w:tc>
          <w:tcPr>
            <w:tcW w:w="15118" w:type="dxa"/>
            <w:gridSpan w:val="7"/>
            <w:tcBorders>
              <w:bottom w:val="single" w:sz="48" w:space="0" w:color="002945"/>
            </w:tcBorders>
          </w:tcPr>
          <w:p w14:paraId="5725FED2" w14:textId="77777777" w:rsidR="00B37E3E" w:rsidRPr="00AD5354" w:rsidRDefault="00B37E3E" w:rsidP="00CF0F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n-US"/>
              </w:rPr>
            </w:pPr>
            <w:r w:rsidRPr="00AD5354">
              <w:rPr>
                <w:rFonts w:ascii="Arial" w:hAnsi="Arial" w:cs="Arial"/>
                <w:b/>
                <w:smallCaps/>
                <w:sz w:val="20"/>
                <w:szCs w:val="20"/>
                <w:lang w:val="en-US"/>
              </w:rPr>
              <w:t>COMPETENT</w:t>
            </w:r>
          </w:p>
        </w:tc>
      </w:tr>
      <w:tr w:rsidR="00B37E3E" w:rsidRPr="00C13997" w14:paraId="7C1E8CA1" w14:textId="77777777" w:rsidTr="00CF0FF5">
        <w:trPr>
          <w:trHeight w:val="270"/>
        </w:trPr>
        <w:tc>
          <w:tcPr>
            <w:tcW w:w="15118" w:type="dxa"/>
            <w:gridSpan w:val="7"/>
            <w:tcBorders>
              <w:top w:val="single" w:sz="48" w:space="0" w:color="002945"/>
            </w:tcBorders>
          </w:tcPr>
          <w:p w14:paraId="0AD72E79" w14:textId="77777777" w:rsidR="00B37E3E" w:rsidRPr="00AD5354" w:rsidRDefault="00B37E3E" w:rsidP="00CF0F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n-US"/>
              </w:rPr>
            </w:pPr>
            <w:r w:rsidRPr="00AD5354">
              <w:rPr>
                <w:rFonts w:ascii="Arial" w:hAnsi="Arial" w:cs="Arial"/>
                <w:b/>
                <w:smallCaps/>
                <w:sz w:val="20"/>
                <w:szCs w:val="20"/>
                <w:lang w:val="en-US"/>
              </w:rPr>
              <w:t>REQUIRING FURTHER WORK</w:t>
            </w:r>
          </w:p>
        </w:tc>
      </w:tr>
      <w:tr w:rsidR="00B37E3E" w:rsidRPr="00C13997" w14:paraId="1F60973F" w14:textId="77777777" w:rsidTr="00CF0FF5">
        <w:trPr>
          <w:trHeight w:val="921"/>
        </w:trPr>
        <w:tc>
          <w:tcPr>
            <w:tcW w:w="1181" w:type="dxa"/>
            <w:shd w:val="clear" w:color="auto" w:fill="002945"/>
          </w:tcPr>
          <w:p w14:paraId="3B05F0ED" w14:textId="77777777" w:rsidR="00B37E3E" w:rsidRPr="00973BBB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BBB">
              <w:rPr>
                <w:rFonts w:ascii="Arial" w:hAnsi="Arial" w:cs="Arial"/>
                <w:sz w:val="20"/>
                <w:szCs w:val="20"/>
                <w:lang w:val="en-US"/>
              </w:rPr>
              <w:t xml:space="preserve">45 – 49 </w:t>
            </w:r>
          </w:p>
        </w:tc>
        <w:tc>
          <w:tcPr>
            <w:tcW w:w="2563" w:type="dxa"/>
          </w:tcPr>
          <w:p w14:paraId="6DF8986D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Some evaluation and synthesis of issues and material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74FC6FC0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(12 – 14)       </w:t>
            </w:r>
          </w:p>
        </w:tc>
        <w:tc>
          <w:tcPr>
            <w:tcW w:w="2798" w:type="dxa"/>
          </w:tcPr>
          <w:p w14:paraId="13581728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Occasional relevant applications and/or empirical data, where applicable. </w:t>
            </w:r>
          </w:p>
          <w:p w14:paraId="357D1D7E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(8 – 9)</w:t>
            </w:r>
          </w:p>
        </w:tc>
        <w:tc>
          <w:tcPr>
            <w:tcW w:w="3362" w:type="dxa"/>
          </w:tcPr>
          <w:p w14:paraId="1BE13AF3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Basic knowledge and depth of understanding of key principles and concepts only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A9F3D64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8 – 9)</w:t>
            </w:r>
          </w:p>
        </w:tc>
        <w:tc>
          <w:tcPr>
            <w:tcW w:w="1676" w:type="dxa"/>
          </w:tcPr>
          <w:p w14:paraId="3A02F940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Limited evidence of current reading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1F20D083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(6) </w:t>
            </w:r>
          </w:p>
        </w:tc>
        <w:tc>
          <w:tcPr>
            <w:tcW w:w="1398" w:type="dxa"/>
          </w:tcPr>
          <w:p w14:paraId="48EBF74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Limited referencing. Sources not up to date. </w:t>
            </w:r>
          </w:p>
          <w:p w14:paraId="1F7A0F6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(2)                       </w:t>
            </w:r>
          </w:p>
        </w:tc>
        <w:tc>
          <w:tcPr>
            <w:tcW w:w="2140" w:type="dxa"/>
          </w:tcPr>
          <w:p w14:paraId="28AE77A8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Weak presentation and structure, grammar, spelling and referencing. </w:t>
            </w:r>
          </w:p>
          <w:p w14:paraId="48311E34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(5)</w:t>
            </w:r>
          </w:p>
        </w:tc>
      </w:tr>
      <w:tr w:rsidR="00B37E3E" w:rsidRPr="00C13997" w14:paraId="5CF10EDE" w14:textId="77777777" w:rsidTr="00CF0FF5">
        <w:trPr>
          <w:trHeight w:val="730"/>
        </w:trPr>
        <w:tc>
          <w:tcPr>
            <w:tcW w:w="1181" w:type="dxa"/>
            <w:shd w:val="clear" w:color="auto" w:fill="002945"/>
          </w:tcPr>
          <w:p w14:paraId="57970402" w14:textId="77777777" w:rsidR="00B37E3E" w:rsidRPr="00973BBB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BBB">
              <w:rPr>
                <w:rFonts w:ascii="Arial" w:hAnsi="Arial" w:cs="Arial"/>
                <w:sz w:val="20"/>
                <w:szCs w:val="20"/>
                <w:lang w:val="en-US"/>
              </w:rPr>
              <w:t xml:space="preserve">31 – 44 </w:t>
            </w:r>
          </w:p>
        </w:tc>
        <w:tc>
          <w:tcPr>
            <w:tcW w:w="2563" w:type="dxa"/>
          </w:tcPr>
          <w:p w14:paraId="57819C70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Limited evaluation and synthesis of issues and material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25B5B1E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(11)</w:t>
            </w:r>
          </w:p>
        </w:tc>
        <w:tc>
          <w:tcPr>
            <w:tcW w:w="2798" w:type="dxa"/>
          </w:tcPr>
          <w:p w14:paraId="25C34CFD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Limited applications and/or empirical data, where applicable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06D5D80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(7)</w:t>
            </w:r>
          </w:p>
        </w:tc>
        <w:tc>
          <w:tcPr>
            <w:tcW w:w="3362" w:type="dxa"/>
          </w:tcPr>
          <w:p w14:paraId="0EA8DE4E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Limited and/or superficial knowledge of key principles and concepts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7F6511E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(7)</w:t>
            </w:r>
          </w:p>
        </w:tc>
        <w:tc>
          <w:tcPr>
            <w:tcW w:w="1676" w:type="dxa"/>
          </w:tcPr>
          <w:p w14:paraId="636CB444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Minimal evidence of current reading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5C4C7D87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(5)</w:t>
            </w:r>
          </w:p>
        </w:tc>
        <w:tc>
          <w:tcPr>
            <w:tcW w:w="1398" w:type="dxa"/>
          </w:tcPr>
          <w:p w14:paraId="7D78824D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Inadequate referencing.</w:t>
            </w:r>
          </w:p>
          <w:p w14:paraId="132BB125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(1)</w:t>
            </w:r>
          </w:p>
        </w:tc>
        <w:tc>
          <w:tcPr>
            <w:tcW w:w="2140" w:type="dxa"/>
          </w:tcPr>
          <w:p w14:paraId="0E37A4F2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Poor presentation and structure, grammar, spelling and referencing. </w:t>
            </w:r>
          </w:p>
          <w:p w14:paraId="07BF9CDA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(4)</w:t>
            </w:r>
          </w:p>
        </w:tc>
      </w:tr>
      <w:tr w:rsidR="00B37E3E" w:rsidRPr="00C13997" w14:paraId="11CB9E22" w14:textId="77777777" w:rsidTr="00CF0FF5">
        <w:trPr>
          <w:trHeight w:val="787"/>
        </w:trPr>
        <w:tc>
          <w:tcPr>
            <w:tcW w:w="1181" w:type="dxa"/>
            <w:shd w:val="clear" w:color="auto" w:fill="002945"/>
          </w:tcPr>
          <w:p w14:paraId="26D432EA" w14:textId="77777777" w:rsidR="00B37E3E" w:rsidRPr="00973BBB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BBB">
              <w:rPr>
                <w:rFonts w:ascii="Arial" w:hAnsi="Arial" w:cs="Arial"/>
                <w:sz w:val="20"/>
                <w:szCs w:val="20"/>
                <w:lang w:val="en-US"/>
              </w:rPr>
              <w:t xml:space="preserve">0 – 30 </w:t>
            </w:r>
          </w:p>
        </w:tc>
        <w:tc>
          <w:tcPr>
            <w:tcW w:w="2563" w:type="dxa"/>
          </w:tcPr>
          <w:p w14:paraId="35B213CC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Little or no evaluation and synthesis of issues and material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0BAE5C51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(0 – 10)</w:t>
            </w:r>
          </w:p>
        </w:tc>
        <w:tc>
          <w:tcPr>
            <w:tcW w:w="2798" w:type="dxa"/>
          </w:tcPr>
          <w:p w14:paraId="3B1855C9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Little or no evidence of relevant application and/or empirical data. </w:t>
            </w:r>
          </w:p>
          <w:p w14:paraId="2F9FC900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(0 – 6)</w:t>
            </w:r>
          </w:p>
        </w:tc>
        <w:tc>
          <w:tcPr>
            <w:tcW w:w="3362" w:type="dxa"/>
          </w:tcPr>
          <w:p w14:paraId="1FEEDBB2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Virtually devoid of any evidence of knowledge and understanding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96EF53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(0 – 6)</w:t>
            </w:r>
          </w:p>
        </w:tc>
        <w:tc>
          <w:tcPr>
            <w:tcW w:w="1676" w:type="dxa"/>
          </w:tcPr>
          <w:p w14:paraId="20C1DF47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Little or no evidence of reading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89F6548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(0 – 4)</w:t>
            </w:r>
          </w:p>
        </w:tc>
        <w:tc>
          <w:tcPr>
            <w:tcW w:w="1398" w:type="dxa"/>
          </w:tcPr>
          <w:p w14:paraId="25FD67BB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Inadequate referencing. </w:t>
            </w:r>
          </w:p>
          <w:p w14:paraId="05812BFB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(0 – 1)</w:t>
            </w:r>
          </w:p>
        </w:tc>
        <w:tc>
          <w:tcPr>
            <w:tcW w:w="2140" w:type="dxa"/>
          </w:tcPr>
          <w:p w14:paraId="4780F4C1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 xml:space="preserve">Inadequate presentation, structure, grammar, spelling and referencing. </w:t>
            </w:r>
          </w:p>
          <w:p w14:paraId="393A6F46" w14:textId="77777777" w:rsidR="00B37E3E" w:rsidRPr="00C13997" w:rsidRDefault="00B37E3E" w:rsidP="00CF0FF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997">
              <w:rPr>
                <w:rFonts w:ascii="Arial" w:hAnsi="Arial" w:cs="Arial"/>
                <w:sz w:val="16"/>
                <w:szCs w:val="16"/>
                <w:lang w:val="en-US"/>
              </w:rPr>
              <w:t>(0 – 3)</w:t>
            </w:r>
          </w:p>
        </w:tc>
      </w:tr>
    </w:tbl>
    <w:p w14:paraId="4B7E3FB0" w14:textId="77777777" w:rsidR="00316650" w:rsidRDefault="00B37E3E" w:rsidP="005207E3">
      <w:pPr>
        <w:pStyle w:val="Heading2"/>
        <w:rPr>
          <w:rFonts w:eastAsia="Calibri"/>
        </w:rPr>
      </w:pPr>
      <w:bookmarkStart w:id="10" w:name="_Toc77170045"/>
      <w:r>
        <w:rPr>
          <w:rFonts w:eastAsia="Calibri"/>
        </w:rPr>
        <w:t>Marking Grid</w:t>
      </w:r>
      <w:bookmarkEnd w:id="10"/>
    </w:p>
    <w:p w14:paraId="455E2BC3" w14:textId="77777777" w:rsidR="00292F38" w:rsidRPr="0061253B" w:rsidRDefault="00292F38" w:rsidP="00B37E3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sectPr w:rsidR="00292F38" w:rsidRPr="0061253B" w:rsidSect="00EA5122">
      <w:pgSz w:w="16838" w:h="11906" w:orient="landscape"/>
      <w:pgMar w:top="1440" w:right="1440" w:bottom="992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533B3" w16cex:dateUtc="2021-05-11T15:47:00Z"/>
  <w16cex:commentExtensible w16cex:durableId="244533C8" w16cex:dateUtc="2021-05-11T15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F5869" w14:textId="77777777" w:rsidR="00197625" w:rsidRDefault="00197625" w:rsidP="000275F7">
      <w:r>
        <w:separator/>
      </w:r>
    </w:p>
  </w:endnote>
  <w:endnote w:type="continuationSeparator" w:id="0">
    <w:p w14:paraId="7EB419DB" w14:textId="77777777" w:rsidR="00197625" w:rsidRDefault="00197625" w:rsidP="0002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53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F9BD0" w14:textId="4FF1D596" w:rsidR="00194F20" w:rsidRDefault="00194F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5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77410" w14:textId="77777777" w:rsidR="000275F7" w:rsidRDefault="00027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8E59A" w14:textId="77777777" w:rsidR="00197625" w:rsidRDefault="00197625" w:rsidP="000275F7">
      <w:r>
        <w:separator/>
      </w:r>
    </w:p>
  </w:footnote>
  <w:footnote w:type="continuationSeparator" w:id="0">
    <w:p w14:paraId="5B28B78A" w14:textId="77777777" w:rsidR="00197625" w:rsidRDefault="00197625" w:rsidP="0002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5B708" w14:textId="2894ACE7" w:rsidR="006B667E" w:rsidRDefault="006B6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E5E"/>
    <w:multiLevelType w:val="hybridMultilevel"/>
    <w:tmpl w:val="64B8601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2C39C3"/>
    <w:multiLevelType w:val="hybridMultilevel"/>
    <w:tmpl w:val="34D2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899"/>
    <w:multiLevelType w:val="hybridMultilevel"/>
    <w:tmpl w:val="25243092"/>
    <w:lvl w:ilvl="0" w:tplc="45CC3A84">
      <w:start w:val="1"/>
      <w:numFmt w:val="bullet"/>
      <w:lvlText w:val=""/>
      <w:lvlJc w:val="left"/>
      <w:pPr>
        <w:tabs>
          <w:tab w:val="num" w:pos="614"/>
        </w:tabs>
        <w:ind w:left="55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4626D0B"/>
    <w:multiLevelType w:val="hybridMultilevel"/>
    <w:tmpl w:val="0F22C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0259"/>
    <w:multiLevelType w:val="hybridMultilevel"/>
    <w:tmpl w:val="5BCCFF0A"/>
    <w:lvl w:ilvl="0" w:tplc="45CC3A84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125AD"/>
    <w:multiLevelType w:val="hybridMultilevel"/>
    <w:tmpl w:val="4534338E"/>
    <w:lvl w:ilvl="0" w:tplc="AAA05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C393E"/>
    <w:multiLevelType w:val="hybridMultilevel"/>
    <w:tmpl w:val="5F6C1A8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DB6239A"/>
    <w:multiLevelType w:val="hybridMultilevel"/>
    <w:tmpl w:val="A7921B1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E284B43"/>
    <w:multiLevelType w:val="hybridMultilevel"/>
    <w:tmpl w:val="25A0DC26"/>
    <w:lvl w:ilvl="0" w:tplc="5A143A0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6A31708"/>
    <w:multiLevelType w:val="hybridMultilevel"/>
    <w:tmpl w:val="66124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CC4988"/>
    <w:multiLevelType w:val="hybridMultilevel"/>
    <w:tmpl w:val="FB023F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A0"/>
    <w:rsid w:val="00026217"/>
    <w:rsid w:val="000275F7"/>
    <w:rsid w:val="00033082"/>
    <w:rsid w:val="000C0E1D"/>
    <w:rsid w:val="000D546F"/>
    <w:rsid w:val="00100E44"/>
    <w:rsid w:val="00127BC3"/>
    <w:rsid w:val="00132E77"/>
    <w:rsid w:val="00193A8D"/>
    <w:rsid w:val="00194F20"/>
    <w:rsid w:val="00197625"/>
    <w:rsid w:val="001D4257"/>
    <w:rsid w:val="001E5DF7"/>
    <w:rsid w:val="00292F38"/>
    <w:rsid w:val="00316650"/>
    <w:rsid w:val="003335DE"/>
    <w:rsid w:val="0036389B"/>
    <w:rsid w:val="00366631"/>
    <w:rsid w:val="003D3681"/>
    <w:rsid w:val="00487A1E"/>
    <w:rsid w:val="004A7098"/>
    <w:rsid w:val="004D1299"/>
    <w:rsid w:val="004E2BEE"/>
    <w:rsid w:val="005207E3"/>
    <w:rsid w:val="005A37FF"/>
    <w:rsid w:val="005B5BD0"/>
    <w:rsid w:val="006124A0"/>
    <w:rsid w:val="0061301B"/>
    <w:rsid w:val="006145A0"/>
    <w:rsid w:val="006241FD"/>
    <w:rsid w:val="00685A06"/>
    <w:rsid w:val="006B667E"/>
    <w:rsid w:val="006C6BE7"/>
    <w:rsid w:val="00710BEC"/>
    <w:rsid w:val="00774300"/>
    <w:rsid w:val="007B33AA"/>
    <w:rsid w:val="007C46DD"/>
    <w:rsid w:val="007C68CB"/>
    <w:rsid w:val="00913EA3"/>
    <w:rsid w:val="009825FA"/>
    <w:rsid w:val="009924FD"/>
    <w:rsid w:val="009A350E"/>
    <w:rsid w:val="00AD62BF"/>
    <w:rsid w:val="00B37E3E"/>
    <w:rsid w:val="00B616D1"/>
    <w:rsid w:val="00B96B22"/>
    <w:rsid w:val="00BA4269"/>
    <w:rsid w:val="00C4339D"/>
    <w:rsid w:val="00C83A86"/>
    <w:rsid w:val="00C8476B"/>
    <w:rsid w:val="00CE3F9C"/>
    <w:rsid w:val="00CF0FF5"/>
    <w:rsid w:val="00CF32ED"/>
    <w:rsid w:val="00D3155F"/>
    <w:rsid w:val="00E25A93"/>
    <w:rsid w:val="00EA5122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70D3"/>
  <w15:docId w15:val="{2CBED643-3020-42D9-A8D5-5DD572DC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0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0EF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292F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4A0"/>
    <w:pPr>
      <w:ind w:left="720"/>
    </w:pPr>
  </w:style>
  <w:style w:type="table" w:styleId="TableGrid">
    <w:name w:val="Table Grid"/>
    <w:basedOn w:val="TableNormal"/>
    <w:uiPriority w:val="59"/>
    <w:rsid w:val="0099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10BE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92F38"/>
    <w:rPr>
      <w:rFonts w:ascii="Arial" w:eastAsia="Times New Roman" w:hAnsi="Arial" w:cs="Arial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29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3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700EF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rsid w:val="00F700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7E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6B667E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67E"/>
    <w:pPr>
      <w:tabs>
        <w:tab w:val="right" w:leader="dot" w:pos="9016"/>
      </w:tabs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AD62B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5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5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5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5F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D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yperlink" Target="mailto:info@niscc.hscni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pqet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2CB9-25E4-4166-8A0F-72B13D72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McGarvey, Diane</dc:creator>
  <cp:lastModifiedBy>David Hamilton</cp:lastModifiedBy>
  <cp:revision>2</cp:revision>
  <dcterms:created xsi:type="dcterms:W3CDTF">2025-03-19T14:01:00Z</dcterms:created>
  <dcterms:modified xsi:type="dcterms:W3CDTF">2025-03-19T14:01:00Z</dcterms:modified>
</cp:coreProperties>
</file>